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color w:val="FF0000"/>
          <w:sz w:val="34"/>
          <w:szCs w:val="34"/>
          <w:lang w:eastAsia="zh-CN"/>
        </w:rPr>
      </w:pPr>
    </w:p>
    <w:p>
      <w:pPr>
        <w:jc w:val="center"/>
        <w:rPr>
          <w:rFonts w:hint="eastAsia" w:ascii="仿宋_GB2312" w:eastAsia="仿宋_GB2312"/>
          <w:color w:val="FF0000"/>
          <w:sz w:val="34"/>
          <w:szCs w:val="34"/>
        </w:rPr>
      </w:pPr>
    </w:p>
    <w:p>
      <w:pPr>
        <w:jc w:val="center"/>
        <w:rPr>
          <w:rFonts w:hint="eastAsia" w:ascii="仿宋_GB2312" w:eastAsia="仿宋_GB2312"/>
          <w:color w:val="FF0000"/>
          <w:sz w:val="34"/>
          <w:szCs w:val="34"/>
        </w:rPr>
      </w:pPr>
    </w:p>
    <w:p>
      <w:pPr>
        <w:jc w:val="center"/>
        <w:rPr>
          <w:rFonts w:hint="eastAsia" w:ascii="仿宋_GB2312" w:eastAsia="仿宋_GB2312"/>
          <w:color w:val="FF0000"/>
          <w:sz w:val="34"/>
          <w:szCs w:val="34"/>
        </w:rPr>
      </w:pPr>
    </w:p>
    <w:p>
      <w:pPr>
        <w:jc w:val="center"/>
        <w:rPr>
          <w:rFonts w:hint="eastAsia" w:ascii="仿宋_GB2312" w:eastAsia="仿宋_GB2312"/>
          <w:color w:val="FF0000"/>
          <w:sz w:val="34"/>
          <w:szCs w:val="34"/>
        </w:rPr>
      </w:pPr>
    </w:p>
    <w:p>
      <w:pPr>
        <w:jc w:val="center"/>
        <w:rPr>
          <w:rFonts w:hint="eastAsia" w:ascii="仿宋_GB2312" w:eastAsia="仿宋_GB2312"/>
          <w:color w:val="FF0000"/>
          <w:sz w:val="34"/>
          <w:szCs w:val="34"/>
        </w:rPr>
      </w:pPr>
      <w:bookmarkStart w:id="0" w:name="_GoBack"/>
      <w:bookmarkEnd w:id="0"/>
    </w:p>
    <w:p>
      <w:pPr>
        <w:jc w:val="center"/>
        <w:rPr>
          <w:rFonts w:hint="eastAsia" w:ascii="仿宋_GB2312" w:eastAsia="仿宋_GB2312"/>
          <w:color w:val="FF0000"/>
          <w:sz w:val="34"/>
          <w:szCs w:val="34"/>
        </w:rPr>
      </w:pPr>
    </w:p>
    <w:p>
      <w:pPr>
        <w:jc w:val="center"/>
        <w:rPr>
          <w:rFonts w:ascii="仿宋_GB2312" w:eastAsia="仿宋_GB2312"/>
          <w:color w:val="auto"/>
          <w:sz w:val="34"/>
          <w:szCs w:val="34"/>
        </w:rPr>
      </w:pPr>
      <w:r>
        <w:rPr>
          <w:rFonts w:hint="eastAsia" w:ascii="仿宋_GB2312" w:eastAsia="仿宋_GB2312"/>
          <w:color w:val="auto"/>
          <w:sz w:val="34"/>
          <w:szCs w:val="34"/>
        </w:rPr>
        <w:t>闽北职院学</w:t>
      </w:r>
      <w:r>
        <w:rPr>
          <w:rFonts w:ascii="仿宋_GB2312" w:eastAsia="仿宋_GB2312"/>
          <w:color w:val="auto"/>
          <w:sz w:val="34"/>
          <w:szCs w:val="34"/>
        </w:rPr>
        <w:t>〔</w:t>
      </w:r>
      <w:r>
        <w:rPr>
          <w:rFonts w:hint="eastAsia" w:ascii="仿宋_GB2312" w:eastAsia="仿宋_GB2312"/>
          <w:color w:val="auto"/>
          <w:sz w:val="34"/>
          <w:szCs w:val="34"/>
        </w:rPr>
        <w:t>201</w:t>
      </w:r>
      <w:r>
        <w:rPr>
          <w:rFonts w:hint="eastAsia" w:ascii="仿宋_GB2312" w:eastAsia="仿宋_GB2312"/>
          <w:color w:val="auto"/>
          <w:sz w:val="34"/>
          <w:szCs w:val="34"/>
          <w:lang w:val="en-US" w:eastAsia="zh-CN"/>
        </w:rPr>
        <w:t>9</w:t>
      </w:r>
      <w:r>
        <w:rPr>
          <w:rFonts w:ascii="仿宋_GB2312" w:eastAsia="仿宋_GB2312"/>
          <w:color w:val="auto"/>
          <w:sz w:val="34"/>
          <w:szCs w:val="34"/>
        </w:rPr>
        <w:t>〕</w:t>
      </w:r>
      <w:r>
        <w:rPr>
          <w:rFonts w:hint="eastAsia" w:ascii="仿宋_GB2312" w:eastAsia="仿宋_GB2312"/>
          <w:color w:val="auto"/>
          <w:sz w:val="34"/>
          <w:szCs w:val="34"/>
          <w:lang w:val="en-US" w:eastAsia="zh-CN"/>
        </w:rPr>
        <w:t>61</w:t>
      </w:r>
      <w:r>
        <w:rPr>
          <w:rFonts w:ascii="仿宋_GB2312" w:eastAsia="仿宋_GB2312"/>
          <w:color w:val="auto"/>
          <w:sz w:val="34"/>
          <w:szCs w:val="34"/>
        </w:rPr>
        <w:t>号</w:t>
      </w:r>
    </w:p>
    <w:p>
      <w:pPr>
        <w:spacing w:line="500" w:lineRule="exact"/>
        <w:jc w:val="center"/>
        <w:rPr>
          <w:rFonts w:ascii="宋体" w:cs="宋体"/>
          <w:color w:val="auto"/>
          <w:kern w:val="0"/>
          <w:szCs w:val="21"/>
        </w:rPr>
      </w:pPr>
    </w:p>
    <w:p>
      <w:pPr>
        <w:spacing w:line="580" w:lineRule="exact"/>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关于印发《闽北职业技术学院就业困难毕业生就业帮扶办法（修订）》的通知</w:t>
      </w:r>
    </w:p>
    <w:p>
      <w:pPr>
        <w:jc w:val="center"/>
        <w:rPr>
          <w:rFonts w:ascii="宋体"/>
          <w:b/>
          <w:color w:val="auto"/>
          <w:sz w:val="44"/>
          <w:szCs w:val="44"/>
        </w:rPr>
      </w:pPr>
    </w:p>
    <w:p>
      <w:pPr>
        <w:spacing w:line="560" w:lineRule="exact"/>
        <w:rPr>
          <w:rFonts w:ascii="仿宋_GB2312" w:eastAsia="仿宋_GB2312"/>
          <w:color w:val="auto"/>
          <w:sz w:val="34"/>
          <w:szCs w:val="34"/>
        </w:rPr>
      </w:pPr>
      <w:r>
        <w:rPr>
          <w:rFonts w:ascii="仿宋_GB2312" w:eastAsia="仿宋_GB2312"/>
          <w:color w:val="auto"/>
          <w:sz w:val="34"/>
          <w:szCs w:val="34"/>
        </w:rPr>
        <w:t>各</w:t>
      </w:r>
      <w:r>
        <w:rPr>
          <w:rFonts w:hint="eastAsia" w:ascii="仿宋_GB2312" w:eastAsia="仿宋_GB2312"/>
          <w:color w:val="auto"/>
          <w:sz w:val="34"/>
          <w:szCs w:val="34"/>
        </w:rPr>
        <w:t>系</w:t>
      </w:r>
      <w:r>
        <w:rPr>
          <w:rFonts w:ascii="仿宋_GB2312" w:eastAsia="仿宋_GB2312"/>
          <w:color w:val="auto"/>
          <w:sz w:val="34"/>
          <w:szCs w:val="34"/>
        </w:rPr>
        <w:t>、各部门：</w:t>
      </w:r>
    </w:p>
    <w:p>
      <w:pPr>
        <w:widowControl/>
        <w:spacing w:line="560" w:lineRule="exact"/>
        <w:ind w:firstLine="570"/>
        <w:rPr>
          <w:rFonts w:ascii="仿宋_GB2312" w:eastAsia="仿宋_GB2312"/>
          <w:color w:val="auto"/>
          <w:sz w:val="34"/>
          <w:szCs w:val="34"/>
        </w:rPr>
      </w:pPr>
      <w:r>
        <w:rPr>
          <w:rFonts w:ascii="仿宋_GB2312" w:eastAsia="仿宋_GB2312"/>
          <w:color w:val="auto"/>
          <w:sz w:val="34"/>
          <w:szCs w:val="34"/>
        </w:rPr>
        <w:t>根据</w:t>
      </w:r>
      <w:r>
        <w:rPr>
          <w:rFonts w:hint="eastAsia" w:ascii="仿宋_GB2312" w:eastAsia="仿宋_GB2312"/>
          <w:color w:val="auto"/>
          <w:sz w:val="34"/>
          <w:szCs w:val="34"/>
        </w:rPr>
        <w:t>上级教育主管部门的通知精神，</w:t>
      </w:r>
      <w:r>
        <w:rPr>
          <w:rFonts w:ascii="仿宋_GB2312" w:eastAsia="仿宋_GB2312"/>
          <w:color w:val="auto"/>
          <w:sz w:val="34"/>
          <w:szCs w:val="34"/>
        </w:rPr>
        <w:t>为了进一步贯彻落实</w:t>
      </w:r>
      <w:r>
        <w:rPr>
          <w:rFonts w:hint="eastAsia" w:ascii="仿宋_GB2312" w:eastAsia="仿宋_GB2312"/>
          <w:color w:val="auto"/>
          <w:sz w:val="34"/>
          <w:szCs w:val="34"/>
          <w:lang w:eastAsia="zh-CN"/>
        </w:rPr>
        <w:t>学</w:t>
      </w:r>
      <w:r>
        <w:rPr>
          <w:rFonts w:hint="eastAsia" w:ascii="仿宋_GB2312" w:eastAsia="仿宋_GB2312"/>
          <w:color w:val="auto"/>
          <w:sz w:val="34"/>
          <w:szCs w:val="34"/>
        </w:rPr>
        <w:t>院</w:t>
      </w:r>
      <w:r>
        <w:rPr>
          <w:rFonts w:ascii="仿宋_GB2312" w:eastAsia="仿宋_GB2312"/>
          <w:color w:val="auto"/>
          <w:sz w:val="34"/>
          <w:szCs w:val="34"/>
        </w:rPr>
        <w:t>就业困难毕业生帮扶工作，加大对</w:t>
      </w:r>
      <w:r>
        <w:rPr>
          <w:rFonts w:hint="eastAsia" w:ascii="仿宋_GB2312" w:eastAsia="仿宋_GB2312"/>
          <w:color w:val="auto"/>
          <w:sz w:val="34"/>
          <w:szCs w:val="34"/>
          <w:lang w:eastAsia="zh-CN"/>
        </w:rPr>
        <w:t>学</w:t>
      </w:r>
      <w:r>
        <w:rPr>
          <w:rFonts w:hint="eastAsia" w:ascii="仿宋_GB2312" w:eastAsia="仿宋_GB2312"/>
          <w:color w:val="auto"/>
          <w:sz w:val="34"/>
          <w:szCs w:val="34"/>
        </w:rPr>
        <w:t>院</w:t>
      </w:r>
      <w:r>
        <w:rPr>
          <w:rFonts w:ascii="仿宋_GB2312" w:eastAsia="仿宋_GB2312"/>
          <w:color w:val="auto"/>
          <w:sz w:val="34"/>
          <w:szCs w:val="34"/>
        </w:rPr>
        <w:t>就业困难毕业生的帮扶力度，促进其顺利就业，</w:t>
      </w:r>
      <w:r>
        <w:rPr>
          <w:rFonts w:hint="eastAsia" w:ascii="仿宋_GB2312" w:eastAsia="仿宋_GB2312"/>
          <w:color w:val="auto"/>
          <w:sz w:val="34"/>
          <w:szCs w:val="34"/>
          <w:lang w:eastAsia="zh-CN"/>
        </w:rPr>
        <w:t>学院</w:t>
      </w:r>
      <w:r>
        <w:rPr>
          <w:rFonts w:ascii="仿宋_GB2312" w:eastAsia="仿宋_GB2312"/>
          <w:color w:val="auto"/>
          <w:sz w:val="34"/>
          <w:szCs w:val="34"/>
        </w:rPr>
        <w:t>重新修订《</w:t>
      </w:r>
      <w:r>
        <w:rPr>
          <w:rFonts w:hint="eastAsia" w:ascii="仿宋_GB2312" w:eastAsia="仿宋_GB2312"/>
          <w:color w:val="auto"/>
          <w:sz w:val="34"/>
          <w:szCs w:val="34"/>
        </w:rPr>
        <w:t>闽北职业技术</w:t>
      </w:r>
      <w:r>
        <w:rPr>
          <w:rFonts w:ascii="仿宋_GB2312" w:eastAsia="仿宋_GB2312"/>
          <w:color w:val="auto"/>
          <w:sz w:val="34"/>
          <w:szCs w:val="34"/>
        </w:rPr>
        <w:t>学院就业困难毕业生就业帮扶办法（修订）》。现予以印发，请遵照执行。执行过程中有何意见和建议，请及时报告学生</w:t>
      </w:r>
      <w:r>
        <w:rPr>
          <w:rFonts w:hint="eastAsia" w:ascii="仿宋_GB2312" w:eastAsia="仿宋_GB2312"/>
          <w:color w:val="auto"/>
          <w:sz w:val="34"/>
          <w:szCs w:val="34"/>
        </w:rPr>
        <w:t>工作</w:t>
      </w:r>
      <w:r>
        <w:rPr>
          <w:rFonts w:ascii="仿宋_GB2312" w:eastAsia="仿宋_GB2312"/>
          <w:color w:val="auto"/>
          <w:sz w:val="34"/>
          <w:szCs w:val="34"/>
        </w:rPr>
        <w:t>处</w:t>
      </w:r>
      <w:r>
        <w:rPr>
          <w:rFonts w:hint="eastAsia" w:ascii="仿宋_GB2312" w:eastAsia="仿宋_GB2312"/>
          <w:color w:val="auto"/>
          <w:sz w:val="34"/>
          <w:szCs w:val="34"/>
        </w:rPr>
        <w:t>就业与创业服务中心</w:t>
      </w:r>
      <w:r>
        <w:rPr>
          <w:rFonts w:ascii="仿宋_GB2312" w:eastAsia="仿宋_GB2312"/>
          <w:color w:val="auto"/>
          <w:sz w:val="34"/>
          <w:szCs w:val="34"/>
        </w:rPr>
        <w:t>。</w:t>
      </w:r>
    </w:p>
    <w:p>
      <w:pPr>
        <w:ind w:firstLine="850" w:firstLineChars="250"/>
        <w:rPr>
          <w:rFonts w:ascii="仿宋_GB2312" w:eastAsia="仿宋_GB2312"/>
          <w:color w:val="auto"/>
          <w:sz w:val="34"/>
          <w:szCs w:val="34"/>
        </w:rPr>
      </w:pPr>
      <w:r>
        <w:rPr>
          <w:rFonts w:ascii="仿宋_GB2312" w:eastAsia="仿宋_GB2312"/>
          <w:color w:val="auto"/>
          <w:sz w:val="34"/>
          <w:szCs w:val="34"/>
        </w:rPr>
        <w:t>附</w:t>
      </w:r>
      <w:r>
        <w:rPr>
          <w:rFonts w:hint="eastAsia" w:ascii="仿宋_GB2312" w:eastAsia="仿宋_GB2312"/>
          <w:color w:val="auto"/>
          <w:sz w:val="34"/>
          <w:szCs w:val="34"/>
        </w:rPr>
        <w:t>件</w:t>
      </w:r>
      <w:r>
        <w:rPr>
          <w:rFonts w:ascii="仿宋_GB2312" w:eastAsia="仿宋_GB2312"/>
          <w:color w:val="auto"/>
          <w:sz w:val="34"/>
          <w:szCs w:val="34"/>
        </w:rPr>
        <w:t>：</w:t>
      </w:r>
      <w:r>
        <w:rPr>
          <w:rFonts w:hint="eastAsia" w:ascii="仿宋_GB2312" w:eastAsia="仿宋_GB2312"/>
          <w:color w:val="auto"/>
          <w:sz w:val="34"/>
          <w:szCs w:val="34"/>
        </w:rPr>
        <w:t>闽北职业技术学院</w:t>
      </w:r>
      <w:r>
        <w:rPr>
          <w:rFonts w:ascii="仿宋_GB2312" w:eastAsia="仿宋_GB2312"/>
          <w:color w:val="auto"/>
          <w:sz w:val="34"/>
          <w:szCs w:val="34"/>
        </w:rPr>
        <w:t>就业困难毕业生就业帮扶办法（修订）</w:t>
      </w:r>
    </w:p>
    <w:p>
      <w:pPr>
        <w:ind w:right="680"/>
        <w:jc w:val="right"/>
        <w:rPr>
          <w:rFonts w:ascii="仿宋_GB2312" w:eastAsia="仿宋_GB2312"/>
          <w:color w:val="auto"/>
          <w:sz w:val="34"/>
          <w:szCs w:val="34"/>
        </w:rPr>
      </w:pPr>
    </w:p>
    <w:p>
      <w:pPr>
        <w:ind w:right="680"/>
        <w:jc w:val="right"/>
        <w:rPr>
          <w:rFonts w:ascii="仿宋_GB2312" w:eastAsia="仿宋_GB2312"/>
          <w:color w:val="auto"/>
          <w:sz w:val="34"/>
          <w:szCs w:val="34"/>
        </w:rPr>
      </w:pPr>
    </w:p>
    <w:p>
      <w:pPr>
        <w:ind w:right="680"/>
        <w:jc w:val="right"/>
        <w:rPr>
          <w:rFonts w:ascii="仿宋_GB2312" w:eastAsia="仿宋_GB2312"/>
          <w:color w:val="auto"/>
          <w:sz w:val="34"/>
          <w:szCs w:val="34"/>
        </w:rPr>
      </w:pPr>
    </w:p>
    <w:p>
      <w:pPr>
        <w:ind w:right="26"/>
        <w:jc w:val="both"/>
        <w:rPr>
          <w:rFonts w:hint="eastAsia" w:ascii="仿宋_GB2312" w:eastAsia="仿宋_GB2312"/>
          <w:color w:val="auto"/>
          <w:sz w:val="34"/>
          <w:szCs w:val="34"/>
          <w:lang w:val="en-US" w:eastAsia="zh-CN"/>
        </w:rPr>
      </w:pPr>
      <w:r>
        <w:rPr>
          <w:rFonts w:hint="eastAsia" w:ascii="仿宋_GB2312" w:eastAsia="仿宋_GB2312"/>
          <w:color w:val="auto"/>
          <w:sz w:val="34"/>
          <w:szCs w:val="34"/>
        </w:rPr>
        <w:t xml:space="preserve"> </w:t>
      </w:r>
      <w:r>
        <w:rPr>
          <w:rFonts w:hint="eastAsia" w:ascii="仿宋_GB2312" w:eastAsia="仿宋_GB2312"/>
          <w:color w:val="auto"/>
          <w:sz w:val="34"/>
          <w:szCs w:val="34"/>
          <w:lang w:val="en-US" w:eastAsia="zh-CN"/>
        </w:rPr>
        <w:t xml:space="preserve">                      </w:t>
      </w:r>
    </w:p>
    <w:p>
      <w:pPr>
        <w:ind w:right="26"/>
        <w:jc w:val="both"/>
        <w:rPr>
          <w:rFonts w:hint="eastAsia" w:ascii="仿宋_GB2312" w:eastAsia="仿宋_GB2312"/>
          <w:color w:val="auto"/>
          <w:sz w:val="34"/>
          <w:szCs w:val="34"/>
          <w:lang w:val="en-US" w:eastAsia="zh-CN"/>
        </w:rPr>
      </w:pPr>
    </w:p>
    <w:p>
      <w:pPr>
        <w:ind w:right="26"/>
        <w:jc w:val="both"/>
        <w:rPr>
          <w:rFonts w:hint="eastAsia" w:ascii="仿宋_GB2312" w:eastAsia="仿宋_GB2312"/>
          <w:color w:val="auto"/>
          <w:sz w:val="34"/>
          <w:szCs w:val="34"/>
          <w:lang w:val="en-US" w:eastAsia="zh-CN"/>
        </w:rPr>
      </w:pPr>
    </w:p>
    <w:p>
      <w:pPr>
        <w:ind w:right="26"/>
        <w:jc w:val="both"/>
        <w:rPr>
          <w:rFonts w:hint="eastAsia" w:ascii="仿宋_GB2312" w:eastAsia="仿宋_GB2312"/>
          <w:color w:val="auto"/>
          <w:sz w:val="34"/>
          <w:szCs w:val="34"/>
          <w:lang w:val="en-US" w:eastAsia="zh-CN"/>
        </w:rPr>
      </w:pPr>
    </w:p>
    <w:p>
      <w:pPr>
        <w:ind w:right="26"/>
        <w:jc w:val="right"/>
        <w:rPr>
          <w:rFonts w:ascii="仿宋_GB2312" w:eastAsia="仿宋_GB2312"/>
          <w:color w:val="auto"/>
          <w:sz w:val="34"/>
          <w:szCs w:val="34"/>
        </w:rPr>
      </w:pPr>
      <w:r>
        <w:rPr>
          <w:rFonts w:hint="eastAsia" w:ascii="仿宋_GB2312" w:eastAsia="仿宋_GB2312"/>
          <w:color w:val="auto"/>
          <w:sz w:val="34"/>
          <w:szCs w:val="34"/>
          <w:lang w:val="en-US" w:eastAsia="zh-CN"/>
        </w:rPr>
        <w:t xml:space="preserve">   </w:t>
      </w:r>
      <w:r>
        <w:rPr>
          <w:rFonts w:hint="eastAsia" w:ascii="仿宋_GB2312" w:eastAsia="仿宋_GB2312"/>
          <w:color w:val="auto"/>
          <w:sz w:val="34"/>
          <w:szCs w:val="34"/>
        </w:rPr>
        <w:t>闽北职业技术</w:t>
      </w:r>
      <w:r>
        <w:rPr>
          <w:rFonts w:ascii="仿宋_GB2312" w:eastAsia="仿宋_GB2312"/>
          <w:color w:val="auto"/>
          <w:sz w:val="34"/>
          <w:szCs w:val="34"/>
        </w:rPr>
        <w:t>学院</w:t>
      </w:r>
      <w:r>
        <w:rPr>
          <w:rFonts w:hint="eastAsia" w:ascii="仿宋_GB2312" w:eastAsia="仿宋_GB2312"/>
          <w:color w:val="auto"/>
          <w:sz w:val="34"/>
          <w:szCs w:val="34"/>
        </w:rPr>
        <w:t>学生工作处</w:t>
      </w:r>
    </w:p>
    <w:p>
      <w:pPr>
        <w:ind w:right="565" w:rightChars="269"/>
        <w:jc w:val="right"/>
        <w:rPr>
          <w:rFonts w:ascii="仿宋_GB2312" w:eastAsia="仿宋_GB2312"/>
          <w:color w:val="auto"/>
          <w:sz w:val="34"/>
          <w:szCs w:val="34"/>
        </w:rPr>
      </w:pPr>
      <w:r>
        <w:rPr>
          <w:rFonts w:ascii="仿宋_GB2312" w:eastAsia="仿宋_GB2312"/>
          <w:color w:val="auto"/>
          <w:sz w:val="34"/>
          <w:szCs w:val="34"/>
        </w:rPr>
        <w:t>201</w:t>
      </w:r>
      <w:r>
        <w:rPr>
          <w:rFonts w:hint="eastAsia" w:ascii="仿宋_GB2312" w:eastAsia="仿宋_GB2312"/>
          <w:color w:val="auto"/>
          <w:sz w:val="34"/>
          <w:szCs w:val="34"/>
          <w:lang w:val="en-US" w:eastAsia="zh-CN"/>
        </w:rPr>
        <w:t>9</w:t>
      </w:r>
      <w:r>
        <w:rPr>
          <w:rFonts w:ascii="仿宋_GB2312" w:eastAsia="仿宋_GB2312"/>
          <w:color w:val="auto"/>
          <w:sz w:val="34"/>
          <w:szCs w:val="34"/>
        </w:rPr>
        <w:t>年1</w:t>
      </w:r>
      <w:r>
        <w:rPr>
          <w:rFonts w:hint="eastAsia" w:ascii="仿宋_GB2312" w:eastAsia="仿宋_GB2312"/>
          <w:color w:val="auto"/>
          <w:sz w:val="34"/>
          <w:szCs w:val="34"/>
          <w:lang w:val="en-US" w:eastAsia="zh-CN"/>
        </w:rPr>
        <w:t>1</w:t>
      </w:r>
      <w:r>
        <w:rPr>
          <w:rFonts w:ascii="仿宋_GB2312" w:eastAsia="仿宋_GB2312"/>
          <w:color w:val="auto"/>
          <w:sz w:val="34"/>
          <w:szCs w:val="34"/>
        </w:rPr>
        <w:t>月2</w:t>
      </w:r>
      <w:r>
        <w:rPr>
          <w:rFonts w:hint="eastAsia" w:ascii="仿宋_GB2312" w:eastAsia="仿宋_GB2312"/>
          <w:color w:val="auto"/>
          <w:sz w:val="34"/>
          <w:szCs w:val="34"/>
          <w:lang w:val="en-US" w:eastAsia="zh-CN"/>
        </w:rPr>
        <w:t>2</w:t>
      </w:r>
      <w:r>
        <w:rPr>
          <w:rFonts w:ascii="仿宋_GB2312" w:eastAsia="仿宋_GB2312"/>
          <w:color w:val="auto"/>
          <w:sz w:val="34"/>
          <w:szCs w:val="34"/>
        </w:rPr>
        <w:t>日</w:t>
      </w:r>
    </w:p>
    <w:p>
      <w:pPr>
        <w:ind w:right="565" w:rightChars="269"/>
        <w:jc w:val="right"/>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ind w:right="565" w:rightChars="269"/>
        <w:jc w:val="both"/>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ind w:right="565" w:rightChars="269"/>
        <w:jc w:val="right"/>
        <w:rPr>
          <w:rFonts w:ascii="仿宋_GB2312" w:eastAsia="仿宋_GB2312"/>
          <w:color w:val="auto"/>
          <w:sz w:val="34"/>
          <w:szCs w:val="34"/>
        </w:rPr>
      </w:pPr>
    </w:p>
    <w:p>
      <w:pPr>
        <w:rPr>
          <w:rFonts w:ascii="仿宋_GB2312" w:eastAsia="仿宋_GB2312"/>
          <w:color w:val="auto"/>
          <w:sz w:val="34"/>
          <w:szCs w:val="34"/>
        </w:rPr>
      </w:pPr>
      <w:r>
        <w:rPr>
          <w:rFonts w:ascii="仿宋_GB2312" w:eastAsia="仿宋_GB2312"/>
          <w:color w:val="auto"/>
          <w:sz w:val="34"/>
          <w:szCs w:val="34"/>
        </w:rPr>
        <w:fldChar w:fldCharType="begin"/>
      </w:r>
      <w:r>
        <w:rPr>
          <w:rFonts w:ascii="仿宋_GB2312" w:eastAsia="仿宋_GB2312"/>
          <w:color w:val="auto"/>
          <w:sz w:val="34"/>
          <w:szCs w:val="34"/>
        </w:rPr>
        <w:instrText xml:space="preserve"> </w:instrText>
      </w:r>
      <w:r>
        <w:rPr>
          <w:rFonts w:hint="eastAsia" w:ascii="仿宋_GB2312" w:eastAsia="仿宋_GB2312"/>
          <w:color w:val="auto"/>
          <w:sz w:val="34"/>
          <w:szCs w:val="34"/>
        </w:rPr>
        <w:instrText xml:space="preserve">INCLUDEPICTURE  "E:\\评估资料归类电子档--20170616---最终版要的资料整理在此--2017-08-20\\2017年所有文件\\AppData\\Local\\Temp\\ksohtml\\wps7679.tmp.png" \* MERGEFORMATINET</w:instrText>
      </w:r>
      <w:r>
        <w:rPr>
          <w:rFonts w:ascii="仿宋_GB2312" w:eastAsia="仿宋_GB2312"/>
          <w:color w:val="auto"/>
          <w:sz w:val="34"/>
          <w:szCs w:val="34"/>
        </w:rPr>
        <w:instrText xml:space="preserve"> </w:instrText>
      </w:r>
      <w:r>
        <w:rPr>
          <w:rFonts w:ascii="仿宋_GB2312" w:eastAsia="仿宋_GB2312"/>
          <w:color w:val="auto"/>
          <w:sz w:val="34"/>
          <w:szCs w:val="34"/>
        </w:rPr>
        <w:fldChar w:fldCharType="separate"/>
      </w:r>
      <w:r>
        <w:rPr>
          <w:rFonts w:ascii="仿宋_GB2312" w:eastAsia="仿宋_GB2312"/>
          <w:color w:val="auto"/>
          <w:sz w:val="34"/>
          <w:szCs w:val="34"/>
        </w:rPr>
        <w:fldChar w:fldCharType="begin"/>
      </w:r>
      <w:r>
        <w:rPr>
          <w:rFonts w:ascii="仿宋_GB2312" w:eastAsia="仿宋_GB2312"/>
          <w:color w:val="auto"/>
          <w:sz w:val="34"/>
          <w:szCs w:val="34"/>
        </w:rPr>
        <w:instrText xml:space="preserve"> </w:instrText>
      </w:r>
      <w:r>
        <w:rPr>
          <w:rFonts w:hint="eastAsia" w:ascii="仿宋_GB2312" w:eastAsia="仿宋_GB2312"/>
          <w:color w:val="auto"/>
          <w:sz w:val="34"/>
          <w:szCs w:val="34"/>
        </w:rPr>
        <w:instrText xml:space="preserve">INCLUDEPICTURE  "E:\\评估资料归类电子档--20170616---最终版要的资料整理在此--2017-08-20\\2017年所有文件\\AppData\\Local\\Temp\\ksohtml\\wps7679.tmp.png" \* MERGEFORMATINET</w:instrText>
      </w:r>
      <w:r>
        <w:rPr>
          <w:rFonts w:ascii="仿宋_GB2312" w:eastAsia="仿宋_GB2312"/>
          <w:color w:val="auto"/>
          <w:sz w:val="34"/>
          <w:szCs w:val="34"/>
        </w:rPr>
        <w:instrText xml:space="preserve"> </w:instrText>
      </w:r>
      <w:r>
        <w:rPr>
          <w:rFonts w:ascii="仿宋_GB2312" w:eastAsia="仿宋_GB2312"/>
          <w:color w:val="auto"/>
          <w:sz w:val="34"/>
          <w:szCs w:val="34"/>
        </w:rPr>
        <w:fldChar w:fldCharType="separate"/>
      </w:r>
      <w:r>
        <w:rPr>
          <w:rFonts w:ascii="仿宋_GB2312" w:eastAsia="仿宋_GB2312"/>
          <w:color w:val="auto"/>
          <w:sz w:val="34"/>
          <w:szCs w:val="34"/>
        </w:rPr>
        <w:fldChar w:fldCharType="begin"/>
      </w:r>
      <w:r>
        <w:rPr>
          <w:rFonts w:ascii="仿宋_GB2312" w:eastAsia="仿宋_GB2312"/>
          <w:color w:val="auto"/>
          <w:sz w:val="34"/>
          <w:szCs w:val="34"/>
        </w:rPr>
        <w:instrText xml:space="preserve"> INCLUDEPICTURE  "D:\\Documents\\Tencent Files\\20927797\\AppData\\Local\\Temp\\ksohtml\\wps767A.tmp.png" \* MERGEFORMATINET </w:instrText>
      </w:r>
      <w:r>
        <w:rPr>
          <w:rFonts w:ascii="仿宋_GB2312" w:eastAsia="仿宋_GB2312"/>
          <w:color w:val="auto"/>
          <w:sz w:val="34"/>
          <w:szCs w:val="34"/>
        </w:rPr>
        <w:fldChar w:fldCharType="separate"/>
      </w:r>
      <w:r>
        <w:rPr>
          <w:rFonts w:ascii="仿宋_GB2312" w:eastAsia="仿宋_GB2312"/>
          <w:color w:val="auto"/>
          <w:sz w:val="34"/>
          <w:szCs w:val="34"/>
        </w:rPr>
        <w:drawing>
          <wp:inline distT="0" distB="0" distL="114300" distR="114300">
            <wp:extent cx="5380990" cy="8255"/>
            <wp:effectExtent l="0" t="0" r="0" b="0"/>
            <wp:docPr id="3" name="图片 1" descr="wps7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767A"/>
                    <pic:cNvPicPr>
                      <a:picLocks noChangeAspect="1"/>
                    </pic:cNvPicPr>
                  </pic:nvPicPr>
                  <pic:blipFill>
                    <a:blip r:embed="rId8"/>
                    <a:stretch>
                      <a:fillRect/>
                    </a:stretch>
                  </pic:blipFill>
                  <pic:spPr>
                    <a:xfrm>
                      <a:off x="0" y="0"/>
                      <a:ext cx="5380990" cy="8255"/>
                    </a:xfrm>
                    <a:prstGeom prst="rect">
                      <a:avLst/>
                    </a:prstGeom>
                    <a:noFill/>
                    <a:ln>
                      <a:noFill/>
                    </a:ln>
                  </pic:spPr>
                </pic:pic>
              </a:graphicData>
            </a:graphic>
          </wp:inline>
        </w:drawing>
      </w:r>
      <w:r>
        <w:rPr>
          <w:rFonts w:ascii="仿宋_GB2312" w:eastAsia="仿宋_GB2312"/>
          <w:color w:val="auto"/>
          <w:sz w:val="34"/>
          <w:szCs w:val="34"/>
        </w:rPr>
        <w:fldChar w:fldCharType="end"/>
      </w:r>
      <w:r>
        <w:rPr>
          <w:rFonts w:ascii="仿宋_GB2312" w:eastAsia="仿宋_GB2312"/>
          <w:color w:val="auto"/>
          <w:sz w:val="34"/>
          <w:szCs w:val="34"/>
        </w:rPr>
        <w:fldChar w:fldCharType="end"/>
      </w:r>
      <w:r>
        <w:rPr>
          <w:rFonts w:ascii="仿宋_GB2312" w:eastAsia="仿宋_GB2312"/>
          <w:color w:val="auto"/>
          <w:sz w:val="34"/>
          <w:szCs w:val="34"/>
        </w:rPr>
        <w:fldChar w:fldCharType="end"/>
      </w:r>
    </w:p>
    <w:p>
      <w:pPr>
        <w:rPr>
          <w:rFonts w:hint="eastAsia" w:ascii="方正小标宋简体" w:hAnsi="方正小标宋简体" w:eastAsia="方正小标宋简体" w:cs="方正小标宋简体"/>
          <w:color w:val="auto"/>
          <w:sz w:val="44"/>
          <w:szCs w:val="44"/>
        </w:rPr>
      </w:pPr>
      <w:r>
        <w:rPr>
          <w:rFonts w:hint="eastAsia" w:ascii="仿宋_GB2312" w:eastAsia="仿宋_GB2312"/>
          <w:color w:val="auto"/>
          <w:sz w:val="34"/>
          <w:szCs w:val="34"/>
        </w:rPr>
        <w:t>闽北职业技术学院学生工作处</w:t>
      </w:r>
      <w:r>
        <w:rPr>
          <w:rFonts w:ascii="仿宋_GB2312" w:eastAsia="仿宋_GB2312"/>
          <w:color w:val="auto"/>
          <w:sz w:val="34"/>
          <w:szCs w:val="34"/>
        </w:rPr>
        <w:t xml:space="preserve">   201</w:t>
      </w:r>
      <w:r>
        <w:rPr>
          <w:rFonts w:hint="eastAsia" w:ascii="仿宋_GB2312" w:eastAsia="仿宋_GB2312"/>
          <w:color w:val="auto"/>
          <w:sz w:val="34"/>
          <w:szCs w:val="34"/>
          <w:lang w:val="en-US" w:eastAsia="zh-CN"/>
        </w:rPr>
        <w:t>9</w:t>
      </w:r>
      <w:r>
        <w:rPr>
          <w:rFonts w:hint="eastAsia" w:ascii="仿宋_GB2312" w:eastAsia="仿宋_GB2312"/>
          <w:color w:val="auto"/>
          <w:sz w:val="34"/>
          <w:szCs w:val="34"/>
        </w:rPr>
        <w:t>年</w:t>
      </w:r>
      <w:r>
        <w:rPr>
          <w:rFonts w:ascii="仿宋_GB2312" w:eastAsia="仿宋_GB2312"/>
          <w:color w:val="auto"/>
          <w:sz w:val="34"/>
          <w:szCs w:val="34"/>
        </w:rPr>
        <w:t>1</w:t>
      </w:r>
      <w:r>
        <w:rPr>
          <w:rFonts w:hint="eastAsia" w:ascii="仿宋_GB2312" w:eastAsia="仿宋_GB2312"/>
          <w:color w:val="auto"/>
          <w:sz w:val="34"/>
          <w:szCs w:val="34"/>
          <w:lang w:val="en-US" w:eastAsia="zh-CN"/>
        </w:rPr>
        <w:t>1</w:t>
      </w:r>
      <w:r>
        <w:rPr>
          <w:rFonts w:hint="eastAsia" w:ascii="仿宋_GB2312" w:eastAsia="仿宋_GB2312"/>
          <w:color w:val="auto"/>
          <w:sz w:val="34"/>
          <w:szCs w:val="34"/>
        </w:rPr>
        <w:t>月</w:t>
      </w:r>
      <w:r>
        <w:rPr>
          <w:rFonts w:ascii="仿宋_GB2312" w:eastAsia="仿宋_GB2312"/>
          <w:color w:val="auto"/>
          <w:sz w:val="34"/>
          <w:szCs w:val="34"/>
        </w:rPr>
        <w:t>2</w:t>
      </w:r>
      <w:r>
        <w:rPr>
          <w:rFonts w:hint="eastAsia" w:ascii="仿宋_GB2312" w:eastAsia="仿宋_GB2312"/>
          <w:color w:val="auto"/>
          <w:sz w:val="34"/>
          <w:szCs w:val="34"/>
          <w:lang w:val="en-US" w:eastAsia="zh-CN"/>
        </w:rPr>
        <w:t>2</w:t>
      </w:r>
      <w:r>
        <w:rPr>
          <w:rFonts w:hint="eastAsia" w:ascii="仿宋_GB2312" w:eastAsia="仿宋_GB2312"/>
          <w:color w:val="auto"/>
          <w:sz w:val="34"/>
          <w:szCs w:val="34"/>
        </w:rPr>
        <w:t>日印发</w:t>
      </w:r>
      <w:r>
        <w:rPr>
          <w:color w:val="auto"/>
        </w:rPr>
        <w:fldChar w:fldCharType="begin"/>
      </w:r>
      <w:r>
        <w:rPr>
          <w:color w:val="auto"/>
        </w:rPr>
        <w:instrText xml:space="preserve"> </w:instrText>
      </w:r>
      <w:r>
        <w:rPr>
          <w:rFonts w:hint="eastAsia"/>
          <w:color w:val="auto"/>
        </w:rPr>
        <w:instrText xml:space="preserve">INCLUDEPICTURE  "E:\\评估资料归类电子档--20170616---最终版要的资料整理在此--2017-08-20\\2017年所有文件\\AppData\\Local\\Temp\\ksohtml\\wps767A.tmp.png" \* MERGEFORMATINET</w:instrText>
      </w:r>
      <w:r>
        <w:rPr>
          <w:color w:val="auto"/>
        </w:rPr>
        <w:instrText xml:space="preserve"> </w:instrText>
      </w:r>
      <w:r>
        <w:rPr>
          <w:color w:val="auto"/>
        </w:rPr>
        <w:fldChar w:fldCharType="separate"/>
      </w:r>
      <w:r>
        <w:rPr>
          <w:color w:val="auto"/>
        </w:rPr>
        <w:fldChar w:fldCharType="begin"/>
      </w:r>
      <w:r>
        <w:rPr>
          <w:color w:val="auto"/>
        </w:rPr>
        <w:instrText xml:space="preserve"> </w:instrText>
      </w:r>
      <w:r>
        <w:rPr>
          <w:rFonts w:hint="eastAsia"/>
          <w:color w:val="auto"/>
        </w:rPr>
        <w:instrText xml:space="preserve">INCLUDEPICTURE  "E:\\评估资料归类电子档--20170616---最终版要的资料整理在此--2017-08-20\\2017年所有文件\\AppData\\Local\\Temp\\ksohtml\\wps767A.tmp.png" \* MERGEFORMATINET</w:instrText>
      </w:r>
      <w:r>
        <w:rPr>
          <w:color w:val="auto"/>
        </w:rPr>
        <w:instrText xml:space="preserve"> </w:instrText>
      </w:r>
      <w:r>
        <w:rPr>
          <w:color w:val="auto"/>
        </w:rPr>
        <w:fldChar w:fldCharType="separate"/>
      </w:r>
      <w:r>
        <w:rPr>
          <w:color w:val="auto"/>
        </w:rPr>
        <w:fldChar w:fldCharType="begin"/>
      </w:r>
      <w:r>
        <w:rPr>
          <w:color w:val="auto"/>
        </w:rPr>
        <w:instrText xml:space="preserve"> INCLUDEPICTURE  "D:\\Documents\\Tencent Files\\20927797\\AppData\\Local\\Temp\\ksohtml\\wps767A.tmp.png" \* MERGEFORMATINET </w:instrText>
      </w:r>
      <w:r>
        <w:rPr>
          <w:color w:val="auto"/>
        </w:rPr>
        <w:fldChar w:fldCharType="separate"/>
      </w:r>
      <w:r>
        <w:rPr>
          <w:color w:val="auto"/>
        </w:rPr>
        <w:drawing>
          <wp:inline distT="0" distB="0" distL="114300" distR="114300">
            <wp:extent cx="5380990" cy="8255"/>
            <wp:effectExtent l="0" t="0" r="0" b="0"/>
            <wp:docPr id="2" name="图片 2" descr="wps7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767A"/>
                    <pic:cNvPicPr>
                      <a:picLocks noChangeAspect="1"/>
                    </pic:cNvPicPr>
                  </pic:nvPicPr>
                  <pic:blipFill>
                    <a:blip r:embed="rId8"/>
                    <a:stretch>
                      <a:fillRect/>
                    </a:stretch>
                  </pic:blipFill>
                  <pic:spPr>
                    <a:xfrm>
                      <a:off x="0" y="0"/>
                      <a:ext cx="5380990" cy="8255"/>
                    </a:xfrm>
                    <a:prstGeom prst="rect">
                      <a:avLst/>
                    </a:prstGeom>
                    <a:noFill/>
                    <a:ln>
                      <a:noFill/>
                    </a:ln>
                  </pic:spPr>
                </pic:pic>
              </a:graphicData>
            </a:graphic>
          </wp:inline>
        </w:drawing>
      </w:r>
      <w:r>
        <w:rPr>
          <w:color w:val="auto"/>
        </w:rPr>
        <w:fldChar w:fldCharType="end"/>
      </w:r>
      <w:r>
        <w:rPr>
          <w:color w:val="auto"/>
        </w:rPr>
        <w:fldChar w:fldCharType="end"/>
      </w:r>
      <w:r>
        <w:rPr>
          <w:color w:val="auto"/>
        </w:rPr>
        <w:fldChar w:fldCharType="end"/>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闽北职业技术学院就业</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困难毕业生就业帮扶办法</w:t>
      </w:r>
      <w:r>
        <w:rPr>
          <w:rFonts w:hint="eastAsia" w:ascii="方正小标宋简体" w:hAnsi="方正小标宋简体" w:eastAsia="方正小标宋简体" w:cs="方正小标宋简体"/>
          <w:sz w:val="44"/>
          <w:szCs w:val="44"/>
          <w:lang w:eastAsia="zh-CN"/>
        </w:rPr>
        <w:t>（修订）</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bCs/>
          <w:color w:val="000000"/>
          <w:sz w:val="34"/>
          <w:szCs w:val="34"/>
        </w:rPr>
        <w:t>毕业生就业工作是高校的一项重要工作，做好大学生就业工作是高校</w:t>
      </w:r>
      <w:r>
        <w:rPr>
          <w:rFonts w:hint="eastAsia" w:ascii="仿宋_GB2312" w:hAnsi="仿宋_GB2312" w:eastAsia="仿宋_GB2312" w:cs="仿宋_GB2312"/>
          <w:bCs/>
          <w:color w:val="000000"/>
          <w:sz w:val="34"/>
          <w:szCs w:val="34"/>
          <w:lang w:eastAsia="zh-CN"/>
        </w:rPr>
        <w:t>学习贯彻习近平新时代中国特色社会主义思想</w:t>
      </w:r>
      <w:r>
        <w:rPr>
          <w:rFonts w:hint="eastAsia" w:ascii="仿宋_GB2312" w:hAnsi="仿宋_GB2312" w:eastAsia="仿宋_GB2312" w:cs="仿宋_GB2312"/>
          <w:bCs/>
          <w:color w:val="000000"/>
          <w:sz w:val="34"/>
          <w:szCs w:val="34"/>
        </w:rPr>
        <w:t>，践行和弘扬社会主义核心价值观</w:t>
      </w:r>
      <w:r>
        <w:rPr>
          <w:rFonts w:hint="eastAsia" w:ascii="仿宋_GB2312" w:hAnsi="仿宋_GB2312" w:eastAsia="仿宋_GB2312" w:cs="仿宋_GB2312"/>
          <w:bCs/>
          <w:color w:val="000000"/>
          <w:sz w:val="34"/>
          <w:szCs w:val="34"/>
          <w:lang w:eastAsia="zh-CN"/>
        </w:rPr>
        <w:t>，落实“精准扶贫”要求的重要体现</w:t>
      </w:r>
      <w:r>
        <w:rPr>
          <w:rFonts w:hint="eastAsia" w:ascii="仿宋_GB2312" w:hAnsi="仿宋_GB2312" w:eastAsia="仿宋_GB2312" w:cs="仿宋_GB2312"/>
          <w:bCs/>
          <w:color w:val="000000"/>
          <w:sz w:val="34"/>
          <w:szCs w:val="34"/>
        </w:rPr>
        <w:t>。为了提高对就业困难毕业生的帮扶力度，使就业困难毕业生的帮扶常态化、制度化、规范化，帮助就业困难毕业生顺利、成功就业。根据国务院和教育部的</w:t>
      </w:r>
      <w:r>
        <w:rPr>
          <w:rFonts w:hint="eastAsia" w:ascii="仿宋_GB2312" w:hAnsi="仿宋_GB2312" w:eastAsia="仿宋_GB2312" w:cs="仿宋_GB2312"/>
          <w:bCs/>
          <w:color w:val="000000"/>
          <w:sz w:val="34"/>
          <w:szCs w:val="34"/>
          <w:lang w:eastAsia="zh-CN"/>
        </w:rPr>
        <w:t>有关</w:t>
      </w:r>
      <w:r>
        <w:rPr>
          <w:rFonts w:hint="eastAsia" w:ascii="仿宋_GB2312" w:hAnsi="仿宋_GB2312" w:eastAsia="仿宋_GB2312" w:cs="仿宋_GB2312"/>
          <w:bCs/>
          <w:color w:val="000000"/>
          <w:sz w:val="34"/>
          <w:szCs w:val="34"/>
        </w:rPr>
        <w:t xml:space="preserve">通知精神，结合我院实际，制定本实施办法：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　　</w:t>
      </w:r>
      <w:r>
        <w:rPr>
          <w:rFonts w:hint="eastAsia" w:ascii="黑体" w:hAnsi="黑体" w:eastAsia="黑体" w:cs="黑体"/>
          <w:b w:val="0"/>
          <w:bCs/>
          <w:color w:val="000000"/>
          <w:sz w:val="34"/>
          <w:szCs w:val="34"/>
        </w:rPr>
        <w:t>一、帮扶对象</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就业困难学生是指有就业意愿，在毕业前由于多种原因落实工作单位有困难且未落实单位的毕业生。具体类型如下：</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xml:space="preserve">    1、求职技能缺乏：主要是指毕业生缺乏求职技巧，如在求职过程中因简历制作、笔试、面试技巧等能力缺乏造成求职未果。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xml:space="preserve">　　2、因就业观念不切实际：主要是指毕业生因为择业观念不能适应现实社会要求而造成的就业困难，就业期望过高，对就业市场缺乏冷静认识。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xml:space="preserve">　　3、因性别歧视：主要是指部分用人单位对计划招聘的学生提出明确的性别要求，造成毕业生就业困难的情况。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xml:space="preserve">    4、家庭经济困难毕业生：主要是指家庭经济困难的毕业生，有强烈的就业意愿，多渠道求职未果。</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5、少数民族毕业生：主要指少数民族毕业生由于就业观念、用人单位需求少而无法落实工作单位。</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6、因身体残疾毕业生：主要因身体残疾有就业意愿的学生但屡次应聘未果的学生。</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　　</w:t>
      </w:r>
      <w:r>
        <w:rPr>
          <w:rFonts w:hint="eastAsia" w:ascii="黑体" w:hAnsi="黑体" w:eastAsia="黑体" w:cs="黑体"/>
          <w:b w:val="0"/>
          <w:bCs/>
          <w:color w:val="000000"/>
          <w:sz w:val="34"/>
          <w:szCs w:val="34"/>
        </w:rPr>
        <w:t>二、就业困难帮扶原则</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　　</w:t>
      </w:r>
      <w:r>
        <w:rPr>
          <w:rFonts w:hint="eastAsia" w:ascii="楷体_GB2312" w:hAnsi="楷体_GB2312" w:eastAsia="楷体_GB2312" w:cs="楷体_GB2312"/>
          <w:b w:val="0"/>
          <w:bCs/>
          <w:color w:val="000000"/>
          <w:sz w:val="34"/>
          <w:szCs w:val="34"/>
        </w:rPr>
        <w:t>1、全员参与</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本着关心学生、爱护学生、切实解决学生实际困难的原则，建立摸底调查制度。每年9月-12月，各系面向即将参加顶岗实习的毕业生，通过辅导员、班主任、顶岗实习指导教师等日常接触、交流谈话，党团组织、学生骨干、宿舍同学反映等多种方式进行充分调查了解，进行就业困难毕业生情况统计，并按照沟通表达能力差、实践能力薄弱或家庭经济困难等原因进行分类，建立就业困难毕业生信息库。</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　　</w:t>
      </w:r>
      <w:r>
        <w:rPr>
          <w:rFonts w:hint="eastAsia" w:ascii="楷体_GB2312" w:hAnsi="楷体_GB2312" w:eastAsia="楷体_GB2312" w:cs="楷体_GB2312"/>
          <w:b w:val="0"/>
          <w:bCs/>
          <w:color w:val="000000"/>
          <w:sz w:val="34"/>
          <w:szCs w:val="34"/>
        </w:rPr>
        <w:t>2、人性化关怀</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加强就业困难毕业生的心理辅导工作，发现就业心理、心态和观念要调适的就业困难毕业生，联合心理咨询中心等相关机构和部门有效开展就业心理辅导和就业心态调适。</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　　</w:t>
      </w:r>
      <w:r>
        <w:rPr>
          <w:rFonts w:hint="eastAsia" w:ascii="楷体_GB2312" w:hAnsi="楷体_GB2312" w:eastAsia="楷体_GB2312" w:cs="楷体_GB2312"/>
          <w:b w:val="0"/>
          <w:bCs/>
          <w:color w:val="000000"/>
          <w:sz w:val="34"/>
          <w:szCs w:val="34"/>
        </w:rPr>
        <w:t>3、全程扶助</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就业困难毕业生离校后，要继续跟踪和掌握毕业生就业状况，积极联系毕业生生源地就业主管部门等相关社会机构，给予毕业生延续支持和帮扶，离校后持续支持毕业生。</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　　</w:t>
      </w:r>
      <w:r>
        <w:rPr>
          <w:rFonts w:hint="eastAsia" w:ascii="楷体_GB2312" w:hAnsi="楷体_GB2312" w:eastAsia="楷体_GB2312" w:cs="楷体_GB2312"/>
          <w:b w:val="0"/>
          <w:bCs/>
          <w:color w:val="000000"/>
          <w:sz w:val="34"/>
          <w:szCs w:val="34"/>
        </w:rPr>
        <w:t>4、及早介入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从职业素养和求职技能强化等方面入手，及早介入，前瞻性开展生涯教育。一要高度重视和积极开展生涯发展教育工作，提供全程化发展指导服务，提升大学生职业素养和就业竞争力；二要加强大学生求职技巧培训，引导大学生尽早开展职业探索和求职准备行动，提升毕业生求职技能；三要密切关注大学生思想动态，引导大学生端正求职观念，使之与社会需求契合。</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　　</w:t>
      </w:r>
      <w:r>
        <w:rPr>
          <w:rFonts w:hint="eastAsia" w:ascii="黑体" w:hAnsi="黑体" w:eastAsia="黑体" w:cs="黑体"/>
          <w:b w:val="0"/>
          <w:bCs/>
          <w:color w:val="000000"/>
          <w:sz w:val="34"/>
          <w:szCs w:val="34"/>
        </w:rPr>
        <w:t>三、具体帮扶措施</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xml:space="preserve">    针对各类就业困难群体，要实行“一生一策”动态管理，通过开展个性化辅导、精准岗位信息推送，做到精准帮扶，帮助他们尽快实现就业创业。每个学生的接受帮扶措施及成效，须填写《闽北职业技术学院就业困难毕业生帮扶表》（见附件1）及《闽北职业技术学院就业困难毕业生汇总信息表》（见附件2），就业创业服务中心适时检查督促，各系每年度须将当年就业困难毕业生汇总表及帮扶表上交一份到就业与创业服务中心。</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（一）设立“高校家庭经济困难毕业生就业补助金”</w:t>
      </w:r>
    </w:p>
    <w:p>
      <w:pPr>
        <w:keepNext w:val="0"/>
        <w:keepLines w:val="0"/>
        <w:pageBreakBefore w:val="0"/>
        <w:widowControl w:val="0"/>
        <w:kinsoku/>
        <w:overflowPunct/>
        <w:topLinePunct w:val="0"/>
        <w:autoSpaceDE/>
        <w:autoSpaceDN/>
        <w:bidi w:val="0"/>
        <w:adjustRightInd/>
        <w:snapToGrid/>
        <w:spacing w:line="560" w:lineRule="exact"/>
        <w:ind w:firstLine="651"/>
        <w:textAlignment w:val="auto"/>
        <w:rPr>
          <w:rFonts w:hint="eastAsia" w:ascii="仿宋_GB2312" w:hAnsi="仿宋_GB2312" w:eastAsia="仿宋_GB2312" w:cs="仿宋_GB2312"/>
          <w:bCs/>
          <w:color w:val="000000"/>
          <w:sz w:val="34"/>
          <w:szCs w:val="34"/>
          <w:highlight w:val="none"/>
        </w:rPr>
      </w:pPr>
      <w:r>
        <w:rPr>
          <w:rFonts w:hint="eastAsia" w:ascii="仿宋_GB2312" w:hAnsi="仿宋_GB2312" w:eastAsia="仿宋_GB2312" w:cs="仿宋_GB2312"/>
          <w:bCs/>
          <w:color w:val="000000"/>
          <w:sz w:val="34"/>
          <w:szCs w:val="34"/>
          <w:lang w:eastAsia="zh-CN"/>
        </w:rPr>
        <w:t>由学院资助中心按有关文件政策执行。</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二）对因求职技能缺乏等就业观念导致就业困难的毕业生，组织参与各类求职技能培训活动，并提供专业的团体辅导或“一对一”咨询辅导，以提高其求职技能。对心态和心理方面需要调试的就业困难毕业生，加强心理辅导，或联系相关教师进行专业性辅导。帮扶的次数、方式以及成效都需详细填写《闽北职业技术学院就业困难毕业生帮扶信息表》，学生工作处将适时抽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xml:space="preserve">   （三）对少数民族就业困难的毕业生，各系应主动联系少数民族地区的用人单位接收毕业生，并加强对该类毕业生的关心，并密切关注其就业进展。</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xml:space="preserve">   （四）对因身体残疾而导致就业困难的毕业生，学院及各系应主动联系毕业生生源地所在地人力资源与社会保障部门、民政部门等相关机构，对毕业生进行针对性就业推荐。</w:t>
      </w:r>
    </w:p>
    <w:p>
      <w:pPr>
        <w:keepNext w:val="0"/>
        <w:keepLines w:val="0"/>
        <w:pageBreakBefore w:val="0"/>
        <w:widowControl w:val="0"/>
        <w:kinsoku/>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color w:val="000000"/>
          <w:sz w:val="34"/>
          <w:szCs w:val="34"/>
        </w:rPr>
      </w:pPr>
      <w:r>
        <w:rPr>
          <w:rFonts w:hint="eastAsia" w:ascii="黑体" w:hAnsi="黑体" w:eastAsia="黑体" w:cs="黑体"/>
          <w:b w:val="0"/>
          <w:bCs/>
          <w:color w:val="000000"/>
          <w:sz w:val="34"/>
          <w:szCs w:val="34"/>
        </w:rPr>
        <w:t>四、本实施办法由</w:t>
      </w:r>
      <w:r>
        <w:rPr>
          <w:rFonts w:hint="eastAsia" w:ascii="黑体" w:hAnsi="黑体" w:eastAsia="黑体" w:cs="黑体"/>
          <w:b w:val="0"/>
          <w:bCs/>
          <w:color w:val="000000"/>
          <w:sz w:val="34"/>
          <w:szCs w:val="34"/>
          <w:lang w:eastAsia="zh-CN"/>
        </w:rPr>
        <w:t>学生工作处</w:t>
      </w:r>
      <w:r>
        <w:rPr>
          <w:rFonts w:hint="eastAsia" w:ascii="黑体" w:hAnsi="黑体" w:eastAsia="黑体" w:cs="黑体"/>
          <w:b w:val="0"/>
          <w:bCs/>
          <w:color w:val="000000"/>
          <w:sz w:val="34"/>
          <w:szCs w:val="34"/>
        </w:rPr>
        <w:t>负责解释，自发布之日起实行。</w:t>
      </w:r>
    </w:p>
    <w:p>
      <w:pPr>
        <w:keepNext w:val="0"/>
        <w:keepLines w:val="0"/>
        <w:pageBreakBefore w:val="0"/>
        <w:widowControl w:val="0"/>
        <w:kinsoku/>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Cs/>
          <w:color w:val="000000"/>
          <w:sz w:val="34"/>
          <w:szCs w:val="34"/>
          <w:lang w:eastAsia="zh-CN"/>
        </w:rPr>
      </w:pPr>
    </w:p>
    <w:p>
      <w:pPr>
        <w:keepNext w:val="0"/>
        <w:keepLines w:val="0"/>
        <w:pageBreakBefore w:val="0"/>
        <w:widowControl w:val="0"/>
        <w:kinsoku/>
        <w:overflowPunct/>
        <w:topLinePunct w:val="0"/>
        <w:autoSpaceDE/>
        <w:autoSpaceDN/>
        <w:bidi w:val="0"/>
        <w:adjustRightInd/>
        <w:snapToGrid/>
        <w:spacing w:line="560" w:lineRule="exact"/>
        <w:ind w:left="2036" w:leftChars="322" w:hanging="1360" w:hangingChars="400"/>
        <w:textAlignment w:val="auto"/>
        <w:rPr>
          <w:rFonts w:hint="eastAsia" w:ascii="仿宋_GB2312" w:hAnsi="仿宋_GB2312" w:eastAsia="仿宋_GB2312" w:cs="仿宋_GB2312"/>
          <w:bCs/>
          <w:color w:val="000000"/>
          <w:sz w:val="34"/>
          <w:szCs w:val="34"/>
          <w:lang w:val="en-US" w:eastAsia="zh-CN"/>
        </w:rPr>
      </w:pPr>
      <w:r>
        <w:rPr>
          <w:rFonts w:hint="eastAsia" w:ascii="仿宋_GB2312" w:hAnsi="仿宋_GB2312" w:eastAsia="仿宋_GB2312" w:cs="仿宋_GB2312"/>
          <w:bCs/>
          <w:color w:val="000000"/>
          <w:sz w:val="34"/>
          <w:szCs w:val="34"/>
          <w:lang w:eastAsia="zh-CN"/>
        </w:rPr>
        <w:t>附件：</w:t>
      </w:r>
      <w:r>
        <w:rPr>
          <w:rFonts w:hint="eastAsia" w:ascii="仿宋_GB2312" w:hAnsi="仿宋_GB2312" w:eastAsia="仿宋_GB2312" w:cs="仿宋_GB2312"/>
          <w:bCs/>
          <w:color w:val="000000"/>
          <w:sz w:val="34"/>
          <w:szCs w:val="34"/>
          <w:lang w:val="en-US" w:eastAsia="zh-CN"/>
        </w:rPr>
        <w:t>1.《闽北职业技术学院就业困难学生就业帮扶情况信息表》</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2030" w:leftChars="805" w:hanging="340" w:hangingChars="1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lang w:val="en-US" w:eastAsia="zh-CN"/>
        </w:rPr>
        <w:t>2.《闽北职业技术学院就业困难毕业生就业帮扶汇总表》</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2032" w:leftChars="644" w:hanging="680" w:hangingChars="200"/>
        <w:textAlignment w:val="auto"/>
        <w:rPr>
          <w:rFonts w:hint="eastAsia" w:ascii="仿宋_GB2312" w:hAnsi="仿宋_GB2312" w:eastAsia="仿宋_GB2312" w:cs="仿宋_GB2312"/>
          <w:bCs/>
          <w:color w:val="000000"/>
          <w:sz w:val="34"/>
          <w:szCs w:val="3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宋体" w:hAnsi="宋体" w:eastAsia="仿宋_GB2312" w:cs="宋体"/>
          <w:b/>
          <w:color w:val="000000"/>
          <w:sz w:val="36"/>
          <w:szCs w:val="36"/>
        </w:rPr>
      </w:pPr>
      <w:r>
        <w:rPr>
          <w:rFonts w:hint="eastAsia" w:ascii="仿宋_GB2312" w:hAnsi="仿宋_GB2312" w:eastAsia="仿宋_GB2312" w:cs="仿宋_GB2312"/>
          <w:bCs/>
          <w:color w:val="000000"/>
          <w:sz w:val="32"/>
          <w:szCs w:val="32"/>
        </w:rPr>
        <w:t>　　</w:t>
      </w:r>
    </w:p>
    <w:p>
      <w:pPr>
        <w:widowControl/>
        <w:spacing w:line="560" w:lineRule="exact"/>
        <w:rPr>
          <w:rFonts w:hint="eastAsia" w:ascii="仿宋_GB2312" w:eastAsia="仿宋_GB2312"/>
          <w:sz w:val="34"/>
          <w:szCs w:val="34"/>
        </w:rPr>
      </w:pPr>
    </w:p>
    <w:p>
      <w:pPr>
        <w:widowControl/>
        <w:spacing w:line="560" w:lineRule="exact"/>
        <w:rPr>
          <w:rFonts w:hint="eastAsia" w:ascii="仿宋_GB2312" w:eastAsia="仿宋_GB2312"/>
          <w:sz w:val="34"/>
          <w:szCs w:val="34"/>
        </w:rPr>
        <w:sectPr>
          <w:headerReference r:id="rId3" w:type="default"/>
          <w:footerReference r:id="rId4" w:type="default"/>
          <w:pgSz w:w="11906" w:h="16838"/>
          <w:pgMar w:top="2041" w:right="1474" w:bottom="1814" w:left="1474" w:header="851" w:footer="992" w:gutter="0"/>
          <w:pgNumType w:fmt="decimal"/>
          <w:cols w:space="720" w:num="1"/>
          <w:docGrid w:type="lines" w:linePitch="312" w:charSpace="0"/>
        </w:sectPr>
      </w:pPr>
    </w:p>
    <w:p>
      <w:pPr>
        <w:widowControl/>
        <w:spacing w:line="560" w:lineRule="exact"/>
        <w:rPr>
          <w:rFonts w:hint="eastAsia" w:ascii="黑体" w:hAnsi="黑体" w:eastAsia="黑体" w:cs="黑体"/>
          <w:sz w:val="34"/>
          <w:szCs w:val="34"/>
        </w:rPr>
      </w:pPr>
      <w:r>
        <w:rPr>
          <w:rFonts w:hint="eastAsia" w:ascii="黑体" w:hAnsi="黑体" w:eastAsia="黑体" w:cs="黑体"/>
          <w:sz w:val="34"/>
          <w:szCs w:val="34"/>
        </w:rPr>
        <w:t>附件1</w:t>
      </w:r>
    </w:p>
    <w:p>
      <w:pPr>
        <w:pStyle w:val="4"/>
        <w:spacing w:before="0" w:beforeAutospacing="0" w:after="0" w:afterAutospacing="0" w:line="420" w:lineRule="exact"/>
        <w:jc w:val="center"/>
        <w:rPr>
          <w:rFonts w:hint="eastAsia" w:ascii="黑体" w:hAnsi="黑体" w:eastAsia="黑体"/>
          <w:sz w:val="36"/>
          <w:szCs w:val="36"/>
        </w:rPr>
      </w:pPr>
    </w:p>
    <w:p>
      <w:pPr>
        <w:pStyle w:val="4"/>
        <w:spacing w:before="0" w:beforeAutospacing="0" w:after="0" w:afterAutospacing="0" w:line="420" w:lineRule="exact"/>
        <w:jc w:val="center"/>
        <w:rPr>
          <w:rFonts w:ascii="黑体" w:hAnsi="黑体" w:eastAsia="黑体"/>
          <w:sz w:val="36"/>
          <w:szCs w:val="36"/>
        </w:rPr>
      </w:pPr>
      <w:r>
        <w:rPr>
          <w:rFonts w:hint="eastAsia" w:ascii="黑体" w:hAnsi="黑体" w:eastAsia="黑体"/>
          <w:sz w:val="36"/>
          <w:szCs w:val="36"/>
        </w:rPr>
        <w:t>闽北职业技术学院就业困难学生就业帮扶情况信息表</w:t>
      </w:r>
    </w:p>
    <w:p>
      <w:pPr>
        <w:widowControl/>
        <w:spacing w:line="500" w:lineRule="atLeast"/>
        <w:rPr>
          <w:rFonts w:ascii="仿宋" w:hAnsi="仿宋" w:eastAsia="仿宋" w:cs="宋体"/>
          <w:color w:val="333333"/>
          <w:kern w:val="0"/>
          <w:sz w:val="24"/>
        </w:rPr>
      </w:pPr>
      <w:r>
        <w:rPr>
          <w:rFonts w:hint="eastAsia" w:ascii="仿宋" w:hAnsi="仿宋" w:eastAsia="仿宋" w:cs="宋体"/>
          <w:color w:val="333333"/>
          <w:kern w:val="0"/>
          <w:sz w:val="24"/>
        </w:rPr>
        <w:t>系</w:t>
      </w:r>
      <w:r>
        <w:rPr>
          <w:rFonts w:hint="eastAsia" w:ascii="仿宋" w:hAnsi="仿宋" w:eastAsia="仿宋" w:cs="宋体"/>
          <w:color w:val="333333"/>
          <w:kern w:val="0"/>
          <w:sz w:val="24"/>
          <w:lang w:eastAsia="zh-CN"/>
        </w:rPr>
        <w:t>部</w:t>
      </w:r>
      <w:r>
        <w:rPr>
          <w:rFonts w:hint="eastAsia" w:ascii="仿宋" w:hAnsi="仿宋" w:eastAsia="仿宋" w:cs="宋体"/>
          <w:color w:val="333333"/>
          <w:kern w:val="0"/>
          <w:sz w:val="24"/>
        </w:rPr>
        <w:t>：</w:t>
      </w:r>
      <w:r>
        <w:rPr>
          <w:rFonts w:ascii="仿宋" w:hAnsi="仿宋" w:eastAsia="仿宋" w:cs="宋体"/>
          <w:color w:val="333333"/>
          <w:kern w:val="0"/>
          <w:sz w:val="24"/>
        </w:rPr>
        <w:t xml:space="preserve">                  </w:t>
      </w:r>
      <w:r>
        <w:rPr>
          <w:rFonts w:hint="eastAsia" w:ascii="仿宋" w:hAnsi="仿宋" w:eastAsia="仿宋" w:cs="宋体"/>
          <w:color w:val="333333"/>
          <w:kern w:val="0"/>
          <w:sz w:val="24"/>
        </w:rPr>
        <w:t>专业：</w:t>
      </w:r>
      <w:r>
        <w:rPr>
          <w:rFonts w:ascii="仿宋" w:hAnsi="仿宋" w:eastAsia="仿宋" w:cs="宋体"/>
          <w:color w:val="333333"/>
          <w:kern w:val="0"/>
          <w:sz w:val="24"/>
        </w:rPr>
        <w:t xml:space="preserve">                 </w:t>
      </w:r>
      <w:r>
        <w:rPr>
          <w:rFonts w:hint="eastAsia" w:ascii="仿宋" w:hAnsi="仿宋" w:eastAsia="仿宋" w:cs="宋体"/>
          <w:color w:val="333333"/>
          <w:kern w:val="0"/>
          <w:sz w:val="24"/>
        </w:rPr>
        <w:t>班级：</w:t>
      </w:r>
    </w:p>
    <w:tbl>
      <w:tblPr>
        <w:tblStyle w:val="5"/>
        <w:tblW w:w="0" w:type="auto"/>
        <w:jc w:val="center"/>
        <w:tblLayout w:type="fixed"/>
        <w:tblCellMar>
          <w:top w:w="0" w:type="dxa"/>
          <w:left w:w="0" w:type="dxa"/>
          <w:bottom w:w="0" w:type="dxa"/>
          <w:right w:w="0" w:type="dxa"/>
        </w:tblCellMar>
      </w:tblPr>
      <w:tblGrid>
        <w:gridCol w:w="1545"/>
        <w:gridCol w:w="1501"/>
        <w:gridCol w:w="1045"/>
        <w:gridCol w:w="1177"/>
        <w:gridCol w:w="567"/>
        <w:gridCol w:w="1203"/>
        <w:gridCol w:w="1997"/>
      </w:tblGrid>
      <w:tr>
        <w:tblPrEx>
          <w:tblCellMar>
            <w:top w:w="0" w:type="dxa"/>
            <w:left w:w="0" w:type="dxa"/>
            <w:bottom w:w="0" w:type="dxa"/>
            <w:right w:w="0" w:type="dxa"/>
          </w:tblCellMar>
        </w:tblPrEx>
        <w:trPr>
          <w:trHeight w:val="510" w:hRule="exact"/>
          <w:jc w:val="center"/>
        </w:trPr>
        <w:tc>
          <w:tcPr>
            <w:tcW w:w="15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姓</w:t>
            </w:r>
            <w:r>
              <w:rPr>
                <w:rFonts w:ascii="宋体" w:hAnsi="宋体" w:eastAsia="仿宋" w:cs="宋体"/>
                <w:color w:val="333333"/>
                <w:kern w:val="0"/>
                <w:sz w:val="24"/>
              </w:rPr>
              <w:t> </w:t>
            </w:r>
            <w:r>
              <w:rPr>
                <w:rFonts w:ascii="仿宋" w:hAnsi="仿宋" w:eastAsia="仿宋" w:cs="宋体"/>
                <w:color w:val="333333"/>
                <w:kern w:val="0"/>
                <w:sz w:val="24"/>
              </w:rPr>
              <w:t xml:space="preserve"> </w:t>
            </w:r>
            <w:r>
              <w:rPr>
                <w:rFonts w:hint="eastAsia" w:ascii="仿宋" w:hAnsi="仿宋" w:eastAsia="仿宋" w:cs="宋体"/>
                <w:color w:val="333333"/>
                <w:kern w:val="0"/>
                <w:sz w:val="24"/>
              </w:rPr>
              <w:t>名</w:t>
            </w:r>
          </w:p>
        </w:tc>
        <w:tc>
          <w:tcPr>
            <w:tcW w:w="15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10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性</w:t>
            </w:r>
            <w:r>
              <w:rPr>
                <w:rFonts w:ascii="宋体" w:hAnsi="宋体" w:eastAsia="仿宋" w:cs="宋体"/>
                <w:color w:val="333333"/>
                <w:kern w:val="0"/>
                <w:sz w:val="24"/>
              </w:rPr>
              <w:t> </w:t>
            </w:r>
            <w:r>
              <w:rPr>
                <w:rFonts w:hint="eastAsia" w:ascii="仿宋" w:hAnsi="仿宋" w:eastAsia="仿宋" w:cs="宋体"/>
                <w:color w:val="333333"/>
                <w:kern w:val="0"/>
                <w:sz w:val="24"/>
              </w:rPr>
              <w:t>别</w:t>
            </w:r>
          </w:p>
        </w:tc>
        <w:tc>
          <w:tcPr>
            <w:tcW w:w="174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120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出生年月</w:t>
            </w:r>
          </w:p>
        </w:tc>
        <w:tc>
          <w:tcPr>
            <w:tcW w:w="199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r>
      <w:tr>
        <w:tblPrEx>
          <w:tblCellMar>
            <w:top w:w="0" w:type="dxa"/>
            <w:left w:w="0" w:type="dxa"/>
            <w:bottom w:w="0" w:type="dxa"/>
            <w:right w:w="0" w:type="dxa"/>
          </w:tblCellMar>
        </w:tblPrEx>
        <w:trPr>
          <w:trHeight w:val="510" w:hRule="exact"/>
          <w:jc w:val="center"/>
        </w:trPr>
        <w:tc>
          <w:tcPr>
            <w:tcW w:w="15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学</w:t>
            </w:r>
            <w:r>
              <w:rPr>
                <w:rFonts w:ascii="仿宋" w:hAnsi="仿宋" w:eastAsia="仿宋" w:cs="宋体"/>
                <w:color w:val="333333"/>
                <w:kern w:val="0"/>
                <w:sz w:val="24"/>
              </w:rPr>
              <w:t xml:space="preserve">  </w:t>
            </w:r>
            <w:r>
              <w:rPr>
                <w:rFonts w:hint="eastAsia" w:ascii="仿宋" w:hAnsi="仿宋" w:eastAsia="仿宋" w:cs="宋体"/>
                <w:color w:val="333333"/>
                <w:kern w:val="0"/>
                <w:sz w:val="24"/>
              </w:rPr>
              <w:t>号</w:t>
            </w:r>
          </w:p>
        </w:tc>
        <w:tc>
          <w:tcPr>
            <w:tcW w:w="15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10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spacing w:val="-20"/>
                <w:kern w:val="0"/>
                <w:sz w:val="24"/>
              </w:rPr>
              <w:t>学历层次</w:t>
            </w:r>
          </w:p>
        </w:tc>
        <w:tc>
          <w:tcPr>
            <w:tcW w:w="174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120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spacing w:val="-20"/>
                <w:kern w:val="0"/>
                <w:sz w:val="24"/>
              </w:rPr>
              <w:t>学</w:t>
            </w:r>
            <w:r>
              <w:rPr>
                <w:rFonts w:ascii="宋体" w:hAnsi="宋体" w:eastAsia="仿宋" w:cs="宋体"/>
                <w:color w:val="333333"/>
                <w:spacing w:val="-20"/>
                <w:kern w:val="0"/>
                <w:sz w:val="24"/>
              </w:rPr>
              <w:t> </w:t>
            </w:r>
            <w:r>
              <w:rPr>
                <w:rFonts w:hint="eastAsia" w:ascii="仿宋" w:hAnsi="仿宋" w:eastAsia="仿宋" w:cs="宋体"/>
                <w:color w:val="333333"/>
                <w:spacing w:val="-20"/>
                <w:kern w:val="0"/>
                <w:sz w:val="24"/>
              </w:rPr>
              <w:t>制</w:t>
            </w:r>
          </w:p>
        </w:tc>
        <w:tc>
          <w:tcPr>
            <w:tcW w:w="199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r>
      <w:tr>
        <w:tblPrEx>
          <w:tblCellMar>
            <w:top w:w="0" w:type="dxa"/>
            <w:left w:w="0" w:type="dxa"/>
            <w:bottom w:w="0" w:type="dxa"/>
            <w:right w:w="0" w:type="dxa"/>
          </w:tblCellMar>
        </w:tblPrEx>
        <w:trPr>
          <w:trHeight w:val="510" w:hRule="exact"/>
          <w:jc w:val="center"/>
        </w:trPr>
        <w:tc>
          <w:tcPr>
            <w:tcW w:w="15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spacing w:val="-20"/>
                <w:kern w:val="0"/>
                <w:sz w:val="24"/>
              </w:rPr>
              <w:t>政治面貌</w:t>
            </w:r>
          </w:p>
        </w:tc>
        <w:tc>
          <w:tcPr>
            <w:tcW w:w="15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10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spacing w:val="-12"/>
                <w:kern w:val="0"/>
                <w:sz w:val="24"/>
              </w:rPr>
              <w:t>生源地</w:t>
            </w:r>
          </w:p>
        </w:tc>
        <w:tc>
          <w:tcPr>
            <w:tcW w:w="17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120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spacing w:val="-20"/>
                <w:kern w:val="0"/>
                <w:sz w:val="24"/>
              </w:rPr>
              <w:t>联系电话</w:t>
            </w:r>
          </w:p>
        </w:tc>
        <w:tc>
          <w:tcPr>
            <w:tcW w:w="199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r>
      <w:tr>
        <w:tblPrEx>
          <w:tblCellMar>
            <w:top w:w="0" w:type="dxa"/>
            <w:left w:w="0" w:type="dxa"/>
            <w:bottom w:w="0" w:type="dxa"/>
            <w:right w:w="0" w:type="dxa"/>
          </w:tblCellMar>
        </w:tblPrEx>
        <w:trPr>
          <w:trHeight w:val="510" w:hRule="exact"/>
          <w:jc w:val="center"/>
        </w:trPr>
        <w:tc>
          <w:tcPr>
            <w:tcW w:w="15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spacing w:val="-20"/>
                <w:kern w:val="0"/>
                <w:sz w:val="24"/>
              </w:rPr>
              <w:t>家庭住址</w:t>
            </w:r>
          </w:p>
        </w:tc>
        <w:tc>
          <w:tcPr>
            <w:tcW w:w="7490"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r>
      <w:tr>
        <w:tblPrEx>
          <w:tblCellMar>
            <w:top w:w="0" w:type="dxa"/>
            <w:left w:w="0" w:type="dxa"/>
            <w:bottom w:w="0" w:type="dxa"/>
            <w:right w:w="0" w:type="dxa"/>
          </w:tblCellMar>
        </w:tblPrEx>
        <w:trPr>
          <w:trHeight w:val="288" w:hRule="exact"/>
          <w:jc w:val="center"/>
        </w:trPr>
        <w:tc>
          <w:tcPr>
            <w:tcW w:w="1545"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就业困难</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帮扶类别</w:t>
            </w:r>
          </w:p>
        </w:tc>
        <w:tc>
          <w:tcPr>
            <w:tcW w:w="25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color w:val="333333"/>
                <w:kern w:val="0"/>
                <w:sz w:val="24"/>
              </w:rPr>
            </w:pPr>
            <w:r>
              <w:rPr>
                <w:rFonts w:hint="eastAsia" w:ascii="仿宋" w:hAnsi="仿宋" w:eastAsia="仿宋" w:cs="仿宋"/>
                <w:color w:val="333333"/>
                <w:kern w:val="0"/>
                <w:sz w:val="24"/>
              </w:rPr>
              <w:t>□家庭经济困难</w:t>
            </w:r>
          </w:p>
        </w:tc>
        <w:tc>
          <w:tcPr>
            <w:tcW w:w="1177" w:type="dxa"/>
            <w:vMerge w:val="restart"/>
            <w:tcBorders>
              <w:top w:val="single" w:color="auto" w:sz="8" w:space="0"/>
              <w:left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原因</w:t>
            </w:r>
          </w:p>
          <w:p>
            <w:pPr>
              <w:widowControl/>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rPr>
              <w:t>分析</w:t>
            </w:r>
            <w:r>
              <w:rPr>
                <w:rFonts w:hint="eastAsia" w:ascii="仿宋" w:hAnsi="仿宋" w:eastAsia="仿宋" w:cs="宋体"/>
                <w:color w:val="333333"/>
                <w:kern w:val="0"/>
                <w:sz w:val="24"/>
                <w:lang w:eastAsia="zh-CN"/>
              </w:rPr>
              <w:t>（由系部帮扶人填写）</w:t>
            </w:r>
          </w:p>
        </w:tc>
        <w:tc>
          <w:tcPr>
            <w:tcW w:w="3767" w:type="dxa"/>
            <w:gridSpan w:val="3"/>
            <w:vMerge w:val="restart"/>
            <w:tcBorders>
              <w:top w:val="single" w:color="auto" w:sz="8" w:space="0"/>
              <w:left w:val="nil"/>
              <w:right w:val="single" w:color="auto" w:sz="8" w:space="0"/>
            </w:tcBorders>
            <w:noWrap w:val="0"/>
            <w:tcMar>
              <w:top w:w="0" w:type="dxa"/>
              <w:left w:w="108" w:type="dxa"/>
              <w:bottom w:w="0" w:type="dxa"/>
              <w:right w:w="108" w:type="dxa"/>
            </w:tcMar>
            <w:vAlign w:val="bottom"/>
          </w:tcPr>
          <w:p>
            <w:pPr>
              <w:rPr>
                <w:rFonts w:ascii="仿宋" w:hAnsi="仿宋" w:eastAsia="仿宋" w:cs="宋体"/>
                <w:color w:val="333333"/>
                <w:kern w:val="0"/>
                <w:sz w:val="24"/>
              </w:rPr>
            </w:pPr>
          </w:p>
        </w:tc>
      </w:tr>
      <w:tr>
        <w:tblPrEx>
          <w:tblCellMar>
            <w:top w:w="0" w:type="dxa"/>
            <w:left w:w="0" w:type="dxa"/>
            <w:bottom w:w="0" w:type="dxa"/>
            <w:right w:w="0" w:type="dxa"/>
          </w:tblCellMar>
        </w:tblPrEx>
        <w:trPr>
          <w:trHeight w:val="279" w:hRule="exact"/>
          <w:jc w:val="center"/>
        </w:trPr>
        <w:tc>
          <w:tcPr>
            <w:tcW w:w="154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25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color w:val="333333"/>
                <w:kern w:val="0"/>
                <w:sz w:val="24"/>
              </w:rPr>
            </w:pPr>
            <w:r>
              <w:rPr>
                <w:rFonts w:hint="eastAsia" w:ascii="仿宋" w:hAnsi="仿宋" w:eastAsia="仿宋" w:cs="仿宋"/>
                <w:color w:val="333333"/>
                <w:kern w:val="0"/>
                <w:sz w:val="24"/>
              </w:rPr>
              <w:t>□身体残疾</w:t>
            </w:r>
          </w:p>
        </w:tc>
        <w:tc>
          <w:tcPr>
            <w:tcW w:w="1177" w:type="dxa"/>
            <w:vMerge w:val="continue"/>
            <w:tcBorders>
              <w:left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3767" w:type="dxa"/>
            <w:gridSpan w:val="3"/>
            <w:vMerge w:val="continue"/>
            <w:tcBorders>
              <w:left w:val="nil"/>
              <w:right w:val="single" w:color="auto" w:sz="8" w:space="0"/>
            </w:tcBorders>
            <w:noWrap w:val="0"/>
            <w:tcMar>
              <w:top w:w="0" w:type="dxa"/>
              <w:left w:w="108" w:type="dxa"/>
              <w:bottom w:w="0" w:type="dxa"/>
              <w:right w:w="108" w:type="dxa"/>
            </w:tcMar>
            <w:vAlign w:val="bottom"/>
          </w:tcPr>
          <w:p>
            <w:pPr>
              <w:widowControl/>
              <w:jc w:val="right"/>
              <w:rPr>
                <w:rFonts w:ascii="仿宋" w:hAnsi="仿宋" w:eastAsia="仿宋" w:cs="宋体"/>
                <w:color w:val="333333"/>
                <w:kern w:val="0"/>
                <w:sz w:val="24"/>
              </w:rPr>
            </w:pPr>
          </w:p>
        </w:tc>
      </w:tr>
      <w:tr>
        <w:tblPrEx>
          <w:tblCellMar>
            <w:top w:w="0" w:type="dxa"/>
            <w:left w:w="0" w:type="dxa"/>
            <w:bottom w:w="0" w:type="dxa"/>
            <w:right w:w="0" w:type="dxa"/>
          </w:tblCellMar>
        </w:tblPrEx>
        <w:trPr>
          <w:trHeight w:val="321" w:hRule="exact"/>
          <w:jc w:val="center"/>
        </w:trPr>
        <w:tc>
          <w:tcPr>
            <w:tcW w:w="154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25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color w:val="333333"/>
                <w:kern w:val="0"/>
                <w:sz w:val="24"/>
              </w:rPr>
            </w:pPr>
            <w:r>
              <w:rPr>
                <w:rFonts w:hint="eastAsia" w:ascii="仿宋" w:hAnsi="仿宋" w:eastAsia="仿宋" w:cs="仿宋"/>
                <w:color w:val="333333"/>
                <w:kern w:val="0"/>
                <w:sz w:val="24"/>
              </w:rPr>
              <w:t>□少数民族</w:t>
            </w:r>
          </w:p>
        </w:tc>
        <w:tc>
          <w:tcPr>
            <w:tcW w:w="1177" w:type="dxa"/>
            <w:vMerge w:val="continue"/>
            <w:tcBorders>
              <w:left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3767" w:type="dxa"/>
            <w:gridSpan w:val="3"/>
            <w:vMerge w:val="continue"/>
            <w:tcBorders>
              <w:left w:val="nil"/>
              <w:right w:val="single" w:color="auto" w:sz="8" w:space="0"/>
            </w:tcBorders>
            <w:noWrap w:val="0"/>
            <w:tcMar>
              <w:top w:w="0" w:type="dxa"/>
              <w:left w:w="108" w:type="dxa"/>
              <w:bottom w:w="0" w:type="dxa"/>
              <w:right w:w="108" w:type="dxa"/>
            </w:tcMar>
            <w:vAlign w:val="bottom"/>
          </w:tcPr>
          <w:p>
            <w:pPr>
              <w:widowControl/>
              <w:jc w:val="right"/>
              <w:rPr>
                <w:rFonts w:ascii="仿宋" w:hAnsi="仿宋" w:eastAsia="仿宋" w:cs="宋体"/>
                <w:color w:val="333333"/>
                <w:kern w:val="0"/>
                <w:sz w:val="24"/>
              </w:rPr>
            </w:pPr>
          </w:p>
        </w:tc>
      </w:tr>
      <w:tr>
        <w:tblPrEx>
          <w:tblCellMar>
            <w:top w:w="0" w:type="dxa"/>
            <w:left w:w="0" w:type="dxa"/>
            <w:bottom w:w="0" w:type="dxa"/>
            <w:right w:w="0" w:type="dxa"/>
          </w:tblCellMar>
        </w:tblPrEx>
        <w:trPr>
          <w:trHeight w:val="392" w:hRule="exact"/>
          <w:jc w:val="center"/>
        </w:trPr>
        <w:tc>
          <w:tcPr>
            <w:tcW w:w="154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25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ascii="仿宋" w:hAnsi="仿宋" w:eastAsia="仿宋" w:cs="宋体"/>
                <w:color w:val="333333"/>
                <w:kern w:val="0"/>
                <w:sz w:val="24"/>
              </w:rPr>
            </w:pPr>
            <w:r>
              <w:rPr>
                <w:rFonts w:hint="eastAsia" w:ascii="仿宋" w:hAnsi="仿宋" w:eastAsia="仿宋" w:cs="仿宋"/>
                <w:color w:val="333333"/>
                <w:kern w:val="0"/>
                <w:sz w:val="24"/>
              </w:rPr>
              <w:t>□求职技能缺乏</w:t>
            </w:r>
          </w:p>
        </w:tc>
        <w:tc>
          <w:tcPr>
            <w:tcW w:w="1177" w:type="dxa"/>
            <w:vMerge w:val="continue"/>
            <w:tcBorders>
              <w:left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3767" w:type="dxa"/>
            <w:gridSpan w:val="3"/>
            <w:vMerge w:val="continue"/>
            <w:tcBorders>
              <w:left w:val="nil"/>
              <w:right w:val="single" w:color="auto" w:sz="8" w:space="0"/>
            </w:tcBorders>
            <w:noWrap w:val="0"/>
            <w:tcMar>
              <w:top w:w="0" w:type="dxa"/>
              <w:left w:w="108" w:type="dxa"/>
              <w:bottom w:w="0" w:type="dxa"/>
              <w:right w:w="108" w:type="dxa"/>
            </w:tcMar>
            <w:vAlign w:val="bottom"/>
          </w:tcPr>
          <w:p>
            <w:pPr>
              <w:widowControl/>
              <w:jc w:val="right"/>
              <w:rPr>
                <w:rFonts w:ascii="仿宋" w:hAnsi="仿宋" w:eastAsia="仿宋" w:cs="宋体"/>
                <w:color w:val="333333"/>
                <w:kern w:val="0"/>
                <w:sz w:val="24"/>
              </w:rPr>
            </w:pPr>
          </w:p>
        </w:tc>
      </w:tr>
      <w:tr>
        <w:tblPrEx>
          <w:tblCellMar>
            <w:top w:w="0" w:type="dxa"/>
            <w:left w:w="0" w:type="dxa"/>
            <w:bottom w:w="0" w:type="dxa"/>
            <w:right w:w="0" w:type="dxa"/>
          </w:tblCellMar>
        </w:tblPrEx>
        <w:trPr>
          <w:trHeight w:val="309" w:hRule="exact"/>
          <w:jc w:val="center"/>
        </w:trPr>
        <w:tc>
          <w:tcPr>
            <w:tcW w:w="154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25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仿宋"/>
                <w:color w:val="333333"/>
                <w:kern w:val="0"/>
                <w:sz w:val="24"/>
              </w:rPr>
            </w:pPr>
            <w:r>
              <w:rPr>
                <w:rFonts w:hint="eastAsia" w:ascii="仿宋" w:hAnsi="仿宋" w:eastAsia="仿宋" w:cs="仿宋"/>
                <w:color w:val="333333"/>
                <w:kern w:val="0"/>
                <w:sz w:val="24"/>
              </w:rPr>
              <w:t>□就业观念不切实际</w:t>
            </w:r>
          </w:p>
        </w:tc>
        <w:tc>
          <w:tcPr>
            <w:tcW w:w="1177" w:type="dxa"/>
            <w:vMerge w:val="continue"/>
            <w:tcBorders>
              <w:left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3767" w:type="dxa"/>
            <w:gridSpan w:val="3"/>
            <w:vMerge w:val="continue"/>
            <w:tcBorders>
              <w:left w:val="nil"/>
              <w:right w:val="single" w:color="auto" w:sz="8" w:space="0"/>
            </w:tcBorders>
            <w:noWrap w:val="0"/>
            <w:tcMar>
              <w:top w:w="0" w:type="dxa"/>
              <w:left w:w="108" w:type="dxa"/>
              <w:bottom w:w="0" w:type="dxa"/>
              <w:right w:w="108" w:type="dxa"/>
            </w:tcMar>
            <w:vAlign w:val="bottom"/>
          </w:tcPr>
          <w:p>
            <w:pPr>
              <w:widowControl/>
              <w:jc w:val="right"/>
              <w:rPr>
                <w:rFonts w:ascii="仿宋" w:hAnsi="仿宋" w:eastAsia="仿宋" w:cs="宋体"/>
                <w:color w:val="333333"/>
                <w:kern w:val="0"/>
                <w:sz w:val="24"/>
              </w:rPr>
            </w:pPr>
          </w:p>
        </w:tc>
      </w:tr>
      <w:tr>
        <w:tblPrEx>
          <w:tblCellMar>
            <w:top w:w="0" w:type="dxa"/>
            <w:left w:w="0" w:type="dxa"/>
            <w:bottom w:w="0" w:type="dxa"/>
            <w:right w:w="0" w:type="dxa"/>
          </w:tblCellMar>
        </w:tblPrEx>
        <w:trPr>
          <w:trHeight w:val="309" w:hRule="exact"/>
          <w:jc w:val="center"/>
        </w:trPr>
        <w:tc>
          <w:tcPr>
            <w:tcW w:w="1545"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25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color w:val="333333"/>
                <w:kern w:val="0"/>
                <w:sz w:val="24"/>
              </w:rPr>
            </w:pPr>
            <w:r>
              <w:rPr>
                <w:rFonts w:hint="eastAsia" w:ascii="仿宋" w:hAnsi="仿宋" w:eastAsia="仿宋" w:cs="仿宋"/>
                <w:color w:val="333333"/>
                <w:kern w:val="0"/>
                <w:sz w:val="24"/>
              </w:rPr>
              <w:t>□性别歧视</w:t>
            </w:r>
          </w:p>
        </w:tc>
        <w:tc>
          <w:tcPr>
            <w:tcW w:w="1177"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tc>
        <w:tc>
          <w:tcPr>
            <w:tcW w:w="3767" w:type="dxa"/>
            <w:gridSpan w:val="3"/>
            <w:vMerge w:val="continue"/>
            <w:tcBorders>
              <w:left w:val="nil"/>
              <w:bottom w:val="single" w:color="auto" w:sz="8" w:space="0"/>
              <w:right w:val="single" w:color="auto" w:sz="8" w:space="0"/>
            </w:tcBorders>
            <w:noWrap w:val="0"/>
            <w:tcMar>
              <w:top w:w="0" w:type="dxa"/>
              <w:left w:w="108" w:type="dxa"/>
              <w:bottom w:w="0" w:type="dxa"/>
              <w:right w:w="108" w:type="dxa"/>
            </w:tcMar>
            <w:vAlign w:val="bottom"/>
          </w:tcPr>
          <w:p>
            <w:pPr>
              <w:widowControl/>
              <w:jc w:val="right"/>
              <w:rPr>
                <w:rFonts w:ascii="仿宋" w:hAnsi="仿宋" w:eastAsia="仿宋" w:cs="宋体"/>
                <w:color w:val="333333"/>
                <w:kern w:val="0"/>
                <w:sz w:val="24"/>
              </w:rPr>
            </w:pPr>
          </w:p>
        </w:tc>
      </w:tr>
      <w:tr>
        <w:tblPrEx>
          <w:tblCellMar>
            <w:top w:w="0" w:type="dxa"/>
            <w:left w:w="0" w:type="dxa"/>
            <w:bottom w:w="0" w:type="dxa"/>
            <w:right w:w="0" w:type="dxa"/>
          </w:tblCellMar>
        </w:tblPrEx>
        <w:trPr>
          <w:trHeight w:val="1341" w:hRule="exact"/>
          <w:jc w:val="center"/>
        </w:trPr>
        <w:tc>
          <w:tcPr>
            <w:tcW w:w="15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辅导员</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意</w:t>
            </w:r>
            <w:r>
              <w:rPr>
                <w:rFonts w:ascii="仿宋" w:hAnsi="仿宋" w:eastAsia="仿宋" w:cs="宋体"/>
                <w:color w:val="333333"/>
                <w:kern w:val="0"/>
                <w:sz w:val="24"/>
              </w:rPr>
              <w:t xml:space="preserve">  </w:t>
            </w:r>
            <w:r>
              <w:rPr>
                <w:rFonts w:hint="eastAsia" w:ascii="仿宋" w:hAnsi="仿宋" w:eastAsia="仿宋" w:cs="宋体"/>
                <w:color w:val="333333"/>
                <w:kern w:val="0"/>
                <w:sz w:val="24"/>
              </w:rPr>
              <w:t>见</w:t>
            </w:r>
          </w:p>
        </w:tc>
        <w:tc>
          <w:tcPr>
            <w:tcW w:w="749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p>
          <w:p>
            <w:pPr>
              <w:widowControl/>
              <w:jc w:val="center"/>
              <w:rPr>
                <w:rFonts w:ascii="仿宋" w:hAnsi="仿宋" w:eastAsia="仿宋" w:cs="宋体"/>
                <w:color w:val="333333"/>
                <w:kern w:val="0"/>
                <w:sz w:val="24"/>
              </w:rPr>
            </w:pPr>
          </w:p>
          <w:p>
            <w:pPr>
              <w:widowControl/>
              <w:jc w:val="center"/>
              <w:rPr>
                <w:rFonts w:ascii="仿宋" w:hAnsi="仿宋" w:eastAsia="仿宋" w:cs="宋体"/>
                <w:color w:val="333333"/>
                <w:kern w:val="0"/>
                <w:sz w:val="24"/>
              </w:rPr>
            </w:pPr>
          </w:p>
          <w:p>
            <w:pPr>
              <w:widowControl/>
              <w:jc w:val="right"/>
              <w:rPr>
                <w:rFonts w:ascii="仿宋" w:hAnsi="仿宋" w:eastAsia="仿宋" w:cs="宋体"/>
                <w:color w:val="333333"/>
                <w:kern w:val="0"/>
                <w:sz w:val="24"/>
              </w:rPr>
            </w:pPr>
            <w:r>
              <w:rPr>
                <w:rFonts w:hint="eastAsia" w:ascii="仿宋" w:hAnsi="仿宋" w:eastAsia="仿宋" w:cs="宋体"/>
                <w:color w:val="333333"/>
                <w:kern w:val="0"/>
                <w:sz w:val="24"/>
              </w:rPr>
              <w:t>签名：</w:t>
            </w:r>
            <w:r>
              <w:rPr>
                <w:rFonts w:ascii="仿宋" w:hAnsi="仿宋" w:eastAsia="仿宋" w:cs="宋体"/>
                <w:color w:val="333333"/>
                <w:kern w:val="0"/>
                <w:sz w:val="24"/>
              </w:rPr>
              <w:t xml:space="preserve">     </w:t>
            </w:r>
            <w:r>
              <w:rPr>
                <w:rFonts w:hint="eastAsia" w:ascii="仿宋" w:hAnsi="仿宋" w:eastAsia="仿宋" w:cs="宋体"/>
                <w:color w:val="333333"/>
                <w:kern w:val="0"/>
                <w:sz w:val="24"/>
              </w:rPr>
              <w:t xml:space="preserve"> </w:t>
            </w:r>
            <w:r>
              <w:rPr>
                <w:rFonts w:ascii="仿宋" w:hAnsi="仿宋" w:eastAsia="仿宋" w:cs="宋体"/>
                <w:color w:val="333333"/>
                <w:kern w:val="0"/>
                <w:sz w:val="24"/>
              </w:rPr>
              <w:t xml:space="preserve"> </w:t>
            </w:r>
            <w:r>
              <w:rPr>
                <w:rFonts w:hint="eastAsia" w:ascii="仿宋" w:hAnsi="仿宋" w:eastAsia="仿宋" w:cs="宋体"/>
                <w:kern w:val="0"/>
                <w:sz w:val="24"/>
              </w:rPr>
              <w:t>年  月</w:t>
            </w:r>
            <w:r>
              <w:rPr>
                <w:rFonts w:ascii="仿宋" w:hAnsi="仿宋" w:eastAsia="仿宋" w:cs="宋体"/>
                <w:kern w:val="0"/>
                <w:sz w:val="24"/>
              </w:rPr>
              <w:t xml:space="preserve"> </w:t>
            </w:r>
            <w:r>
              <w:rPr>
                <w:rFonts w:hint="eastAsia" w:ascii="仿宋" w:hAnsi="仿宋" w:eastAsia="仿宋" w:cs="宋体"/>
                <w:kern w:val="0"/>
                <w:sz w:val="24"/>
              </w:rPr>
              <w:t xml:space="preserve"> 日</w:t>
            </w:r>
          </w:p>
          <w:p>
            <w:pPr>
              <w:widowControl/>
              <w:jc w:val="center"/>
              <w:rPr>
                <w:rFonts w:ascii="仿宋" w:hAnsi="仿宋" w:eastAsia="仿宋" w:cs="宋体"/>
                <w:color w:val="333333"/>
                <w:kern w:val="0"/>
                <w:sz w:val="24"/>
              </w:rPr>
            </w:pPr>
          </w:p>
          <w:p>
            <w:pPr>
              <w:widowControl/>
              <w:jc w:val="right"/>
              <w:rPr>
                <w:rFonts w:ascii="仿宋" w:hAnsi="仿宋" w:eastAsia="仿宋" w:cs="宋体"/>
                <w:color w:val="333333"/>
                <w:kern w:val="0"/>
                <w:sz w:val="24"/>
              </w:rPr>
            </w:pPr>
            <w:r>
              <w:rPr>
                <w:rFonts w:ascii="仿宋" w:hAnsi="仿宋" w:eastAsia="仿宋" w:cs="宋体"/>
                <w:color w:val="333333"/>
                <w:kern w:val="0"/>
                <w:sz w:val="24"/>
              </w:rPr>
              <w:t xml:space="preserve">                                             </w:t>
            </w:r>
          </w:p>
        </w:tc>
      </w:tr>
      <w:tr>
        <w:tblPrEx>
          <w:tblCellMar>
            <w:top w:w="0" w:type="dxa"/>
            <w:left w:w="0" w:type="dxa"/>
            <w:bottom w:w="0" w:type="dxa"/>
            <w:right w:w="0" w:type="dxa"/>
          </w:tblCellMar>
        </w:tblPrEx>
        <w:trPr>
          <w:trHeight w:val="1703" w:hRule="atLeast"/>
          <w:jc w:val="center"/>
        </w:trPr>
        <w:tc>
          <w:tcPr>
            <w:tcW w:w="15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系</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审核</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意见</w:t>
            </w:r>
          </w:p>
        </w:tc>
        <w:tc>
          <w:tcPr>
            <w:tcW w:w="7490"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bottom"/>
          </w:tcPr>
          <w:p>
            <w:pPr>
              <w:widowControl/>
              <w:jc w:val="left"/>
              <w:rPr>
                <w:sz w:val="24"/>
              </w:rPr>
            </w:pPr>
            <w:r>
              <w:rPr>
                <w:sz w:val="24"/>
              </w:rPr>
              <w:t xml:space="preserve">   </w:t>
            </w:r>
            <w:r>
              <w:rPr>
                <w:rFonts w:hint="eastAsia"/>
                <w:sz w:val="24"/>
              </w:rPr>
              <w:t>根据《闽北职业技术学院就业困难毕业生就业帮扶办法（</w:t>
            </w:r>
            <w:r>
              <w:rPr>
                <w:rFonts w:hint="eastAsia"/>
                <w:sz w:val="24"/>
                <w:lang w:eastAsia="zh-CN"/>
              </w:rPr>
              <w:t>修订</w:t>
            </w:r>
            <w:r>
              <w:rPr>
                <w:rFonts w:hint="eastAsia"/>
                <w:sz w:val="24"/>
              </w:rPr>
              <w:t>）》，经认真核实，申请人（毕业生）具备帮扶条件，同意将其作为就业困难毕业生进行就业帮扶。</w:t>
            </w:r>
          </w:p>
          <w:p>
            <w:pPr>
              <w:widowControl/>
              <w:jc w:val="right"/>
              <w:rPr>
                <w:rFonts w:ascii="仿宋" w:hAnsi="仿宋" w:eastAsia="仿宋" w:cs="宋体"/>
                <w:color w:val="333333"/>
                <w:kern w:val="0"/>
                <w:sz w:val="24"/>
              </w:rPr>
            </w:pPr>
            <w:r>
              <w:rPr>
                <w:rFonts w:hint="eastAsia" w:ascii="仿宋" w:hAnsi="仿宋" w:eastAsia="仿宋" w:cs="宋体"/>
                <w:color w:val="333333"/>
                <w:kern w:val="0"/>
                <w:sz w:val="24"/>
              </w:rPr>
              <w:t>（盖章）</w:t>
            </w:r>
            <w:r>
              <w:rPr>
                <w:rFonts w:ascii="仿宋" w:hAnsi="仿宋" w:eastAsia="仿宋" w:cs="宋体"/>
                <w:color w:val="333333"/>
                <w:kern w:val="0"/>
                <w:sz w:val="24"/>
              </w:rPr>
              <w:t xml:space="preserve">      </w:t>
            </w:r>
          </w:p>
          <w:p>
            <w:pPr>
              <w:widowControl/>
              <w:jc w:val="right"/>
              <w:rPr>
                <w:rFonts w:ascii="仿宋" w:hAnsi="仿宋" w:eastAsia="仿宋" w:cs="宋体"/>
                <w:color w:val="333333"/>
                <w:kern w:val="0"/>
                <w:sz w:val="24"/>
              </w:rPr>
            </w:pPr>
            <w:r>
              <w:rPr>
                <w:rFonts w:ascii="仿宋" w:hAnsi="仿宋" w:eastAsia="仿宋" w:cs="宋体"/>
                <w:color w:val="333333"/>
                <w:kern w:val="0"/>
                <w:sz w:val="24"/>
              </w:rPr>
              <w:t xml:space="preserve">   </w:t>
            </w:r>
            <w:r>
              <w:rPr>
                <w:rFonts w:hint="eastAsia" w:ascii="仿宋" w:hAnsi="仿宋" w:eastAsia="仿宋" w:cs="宋体"/>
                <w:kern w:val="0"/>
                <w:sz w:val="24"/>
              </w:rPr>
              <w:t>年  月</w:t>
            </w:r>
            <w:r>
              <w:rPr>
                <w:rFonts w:ascii="仿宋" w:hAnsi="仿宋" w:eastAsia="仿宋" w:cs="宋体"/>
                <w:kern w:val="0"/>
                <w:sz w:val="24"/>
              </w:rPr>
              <w:t xml:space="preserve"> </w:t>
            </w:r>
            <w:r>
              <w:rPr>
                <w:rFonts w:hint="eastAsia" w:ascii="仿宋" w:hAnsi="仿宋" w:eastAsia="仿宋" w:cs="宋体"/>
                <w:kern w:val="0"/>
                <w:sz w:val="24"/>
              </w:rPr>
              <w:t xml:space="preserve"> 日</w:t>
            </w:r>
          </w:p>
        </w:tc>
      </w:tr>
      <w:tr>
        <w:tblPrEx>
          <w:tblCellMar>
            <w:top w:w="0" w:type="dxa"/>
            <w:left w:w="0" w:type="dxa"/>
            <w:bottom w:w="0" w:type="dxa"/>
            <w:right w:w="0" w:type="dxa"/>
          </w:tblCellMar>
        </w:tblPrEx>
        <w:trPr>
          <w:trHeight w:val="1046" w:hRule="atLeast"/>
          <w:jc w:val="center"/>
        </w:trPr>
        <w:tc>
          <w:tcPr>
            <w:tcW w:w="15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就业与创业服务中心审查意见</w:t>
            </w:r>
          </w:p>
        </w:tc>
        <w:tc>
          <w:tcPr>
            <w:tcW w:w="7490"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bottom"/>
          </w:tcPr>
          <w:p>
            <w:pPr>
              <w:widowControl/>
              <w:jc w:val="left"/>
              <w:rPr>
                <w:rFonts w:ascii="仿宋" w:hAnsi="仿宋" w:eastAsia="仿宋" w:cs="宋体"/>
                <w:color w:val="333333"/>
                <w:kern w:val="0"/>
                <w:sz w:val="24"/>
              </w:rPr>
            </w:pPr>
            <w:r>
              <w:rPr>
                <w:szCs w:val="21"/>
              </w:rPr>
              <w:t xml:space="preserve">  </w:t>
            </w:r>
          </w:p>
          <w:p>
            <w:pPr>
              <w:widowControl/>
              <w:jc w:val="right"/>
              <w:rPr>
                <w:rFonts w:ascii="仿宋" w:hAnsi="仿宋" w:eastAsia="仿宋" w:cs="宋体"/>
                <w:color w:val="333333"/>
                <w:kern w:val="0"/>
                <w:sz w:val="24"/>
              </w:rPr>
            </w:pPr>
            <w:r>
              <w:rPr>
                <w:rFonts w:ascii="仿宋" w:hAnsi="仿宋" w:eastAsia="仿宋" w:cs="宋体"/>
                <w:color w:val="333333"/>
                <w:kern w:val="0"/>
                <w:sz w:val="24"/>
              </w:rPr>
              <w:t xml:space="preserve">                                               </w:t>
            </w:r>
            <w:r>
              <w:rPr>
                <w:rFonts w:hint="eastAsia" w:ascii="仿宋" w:hAnsi="仿宋" w:eastAsia="仿宋" w:cs="宋体"/>
                <w:color w:val="333333"/>
                <w:kern w:val="0"/>
                <w:sz w:val="24"/>
              </w:rPr>
              <w:t>（盖章）</w:t>
            </w:r>
            <w:r>
              <w:rPr>
                <w:rFonts w:ascii="仿宋" w:hAnsi="仿宋" w:eastAsia="仿宋" w:cs="宋体"/>
                <w:color w:val="333333"/>
                <w:kern w:val="0"/>
                <w:sz w:val="24"/>
              </w:rPr>
              <w:t xml:space="preserve">                                     </w:t>
            </w:r>
          </w:p>
          <w:p>
            <w:pPr>
              <w:widowControl/>
              <w:jc w:val="right"/>
              <w:rPr>
                <w:rFonts w:ascii="仿宋" w:hAnsi="仿宋" w:eastAsia="仿宋" w:cs="宋体"/>
                <w:color w:val="333333"/>
                <w:kern w:val="0"/>
                <w:sz w:val="24"/>
              </w:rPr>
            </w:pPr>
            <w:r>
              <w:rPr>
                <w:rFonts w:ascii="仿宋" w:hAnsi="仿宋" w:eastAsia="仿宋" w:cs="宋体"/>
                <w:color w:val="333333"/>
                <w:kern w:val="0"/>
                <w:sz w:val="24"/>
              </w:rPr>
              <w:t xml:space="preserve">                                       </w:t>
            </w:r>
            <w:r>
              <w:rPr>
                <w:rFonts w:ascii="仿宋" w:hAnsi="仿宋" w:eastAsia="仿宋" w:cs="宋体"/>
                <w:color w:val="FF0000"/>
                <w:kern w:val="0"/>
                <w:sz w:val="24"/>
              </w:rPr>
              <w:t xml:space="preserve"> </w:t>
            </w:r>
            <w:r>
              <w:rPr>
                <w:rFonts w:hint="eastAsia" w:ascii="仿宋" w:hAnsi="仿宋" w:eastAsia="仿宋" w:cs="宋体"/>
                <w:kern w:val="0"/>
                <w:sz w:val="24"/>
              </w:rPr>
              <w:t>年  月  日</w:t>
            </w:r>
            <w:r>
              <w:rPr>
                <w:rFonts w:ascii="仿宋" w:hAnsi="仿宋" w:eastAsia="仿宋" w:cs="宋体"/>
                <w:color w:val="333333"/>
                <w:kern w:val="0"/>
                <w:sz w:val="24"/>
              </w:rPr>
              <w:t xml:space="preserve">                                                       </w:t>
            </w:r>
          </w:p>
        </w:tc>
      </w:tr>
      <w:tr>
        <w:tblPrEx>
          <w:tblCellMar>
            <w:top w:w="0" w:type="dxa"/>
            <w:left w:w="0" w:type="dxa"/>
            <w:bottom w:w="0" w:type="dxa"/>
            <w:right w:w="0" w:type="dxa"/>
          </w:tblCellMar>
        </w:tblPrEx>
        <w:trPr>
          <w:trHeight w:val="498" w:hRule="atLeast"/>
          <w:jc w:val="center"/>
        </w:trPr>
        <w:tc>
          <w:tcPr>
            <w:tcW w:w="9035"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帮扶措施（由系</w:t>
            </w:r>
            <w:r>
              <w:rPr>
                <w:rFonts w:hint="eastAsia" w:ascii="仿宋" w:hAnsi="仿宋" w:eastAsia="仿宋" w:cs="宋体"/>
                <w:color w:val="333333"/>
                <w:kern w:val="0"/>
                <w:sz w:val="24"/>
                <w:lang w:eastAsia="zh-CN"/>
              </w:rPr>
              <w:t>部</w:t>
            </w:r>
            <w:r>
              <w:rPr>
                <w:rFonts w:hint="eastAsia" w:ascii="仿宋" w:hAnsi="仿宋" w:eastAsia="仿宋" w:cs="宋体"/>
                <w:color w:val="333333"/>
                <w:kern w:val="0"/>
                <w:sz w:val="24"/>
              </w:rPr>
              <w:t>帮扶人员填写）</w:t>
            </w:r>
          </w:p>
        </w:tc>
      </w:tr>
      <w:tr>
        <w:tblPrEx>
          <w:tblCellMar>
            <w:top w:w="0" w:type="dxa"/>
            <w:left w:w="0" w:type="dxa"/>
            <w:bottom w:w="0" w:type="dxa"/>
            <w:right w:w="0" w:type="dxa"/>
          </w:tblCellMar>
        </w:tblPrEx>
        <w:trPr>
          <w:trHeight w:val="2035" w:hRule="atLeast"/>
          <w:jc w:val="center"/>
        </w:trPr>
        <w:tc>
          <w:tcPr>
            <w:tcW w:w="15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仿宋" w:hAnsi="仿宋" w:eastAsia="仿宋" w:cs="宋体"/>
                <w:color w:val="333333"/>
                <w:spacing w:val="-20"/>
                <w:kern w:val="0"/>
                <w:sz w:val="24"/>
              </w:rPr>
            </w:pPr>
            <w:r>
              <w:rPr>
                <w:rFonts w:hint="eastAsia" w:ascii="仿宋" w:hAnsi="仿宋" w:eastAsia="仿宋" w:cs="宋体"/>
                <w:color w:val="333333"/>
                <w:spacing w:val="-20"/>
                <w:kern w:val="0"/>
                <w:sz w:val="24"/>
              </w:rPr>
              <w:t>帮扶措施</w:t>
            </w:r>
          </w:p>
          <w:p>
            <w:pPr>
              <w:jc w:val="center"/>
              <w:rPr>
                <w:rFonts w:ascii="仿宋" w:hAnsi="仿宋" w:eastAsia="仿宋" w:cs="宋体"/>
                <w:color w:val="333333"/>
                <w:kern w:val="0"/>
                <w:sz w:val="24"/>
              </w:rPr>
            </w:pPr>
            <w:r>
              <w:rPr>
                <w:rFonts w:hint="eastAsia" w:ascii="仿宋" w:hAnsi="仿宋" w:eastAsia="仿宋" w:cs="宋体"/>
                <w:color w:val="333333"/>
                <w:spacing w:val="-20"/>
                <w:kern w:val="0"/>
                <w:sz w:val="24"/>
              </w:rPr>
              <w:t>及成效</w:t>
            </w:r>
          </w:p>
        </w:tc>
        <w:tc>
          <w:tcPr>
            <w:tcW w:w="749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ascii="仿宋" w:hAnsi="仿宋" w:eastAsia="仿宋" w:cs="宋体"/>
                <w:color w:val="333333"/>
                <w:kern w:val="0"/>
                <w:sz w:val="24"/>
              </w:rPr>
            </w:pPr>
          </w:p>
          <w:p>
            <w:pPr>
              <w:rPr>
                <w:rFonts w:ascii="仿宋" w:hAnsi="仿宋" w:eastAsia="仿宋" w:cs="宋体"/>
                <w:color w:val="333333"/>
                <w:kern w:val="0"/>
                <w:sz w:val="24"/>
              </w:rPr>
            </w:pPr>
          </w:p>
          <w:p>
            <w:pPr>
              <w:rPr>
                <w:rFonts w:ascii="仿宋" w:hAnsi="仿宋" w:eastAsia="仿宋" w:cs="宋体"/>
                <w:color w:val="333333"/>
                <w:kern w:val="0"/>
                <w:sz w:val="24"/>
              </w:rPr>
            </w:pPr>
          </w:p>
          <w:p>
            <w:pPr>
              <w:rPr>
                <w:rFonts w:ascii="仿宋" w:hAnsi="仿宋" w:eastAsia="仿宋" w:cs="宋体"/>
                <w:color w:val="333333"/>
                <w:kern w:val="0"/>
                <w:sz w:val="24"/>
              </w:rPr>
            </w:pPr>
          </w:p>
          <w:p>
            <w:pPr>
              <w:rPr>
                <w:rFonts w:ascii="仿宋" w:hAnsi="仿宋" w:eastAsia="仿宋" w:cs="宋体"/>
                <w:color w:val="333333"/>
                <w:kern w:val="0"/>
                <w:sz w:val="24"/>
              </w:rPr>
            </w:pPr>
          </w:p>
          <w:p>
            <w:pPr>
              <w:rPr>
                <w:rFonts w:ascii="仿宋" w:hAnsi="仿宋" w:eastAsia="仿宋" w:cs="宋体"/>
                <w:color w:val="333333"/>
                <w:kern w:val="0"/>
                <w:sz w:val="24"/>
              </w:rPr>
            </w:pPr>
          </w:p>
          <w:p>
            <w:pPr>
              <w:rPr>
                <w:rFonts w:ascii="仿宋" w:hAnsi="仿宋" w:eastAsia="仿宋" w:cs="宋体"/>
                <w:color w:val="333333"/>
                <w:kern w:val="0"/>
                <w:sz w:val="24"/>
              </w:rPr>
            </w:pPr>
          </w:p>
        </w:tc>
      </w:tr>
      <w:tr>
        <w:tblPrEx>
          <w:tblCellMar>
            <w:top w:w="0" w:type="dxa"/>
            <w:left w:w="0" w:type="dxa"/>
            <w:bottom w:w="0" w:type="dxa"/>
            <w:right w:w="0" w:type="dxa"/>
          </w:tblCellMar>
        </w:tblPrEx>
        <w:trPr>
          <w:trHeight w:val="822" w:hRule="atLeast"/>
          <w:jc w:val="center"/>
        </w:trPr>
        <w:tc>
          <w:tcPr>
            <w:tcW w:w="15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color w:val="333333"/>
                <w:spacing w:val="-20"/>
                <w:kern w:val="0"/>
                <w:sz w:val="24"/>
              </w:rPr>
            </w:pPr>
            <w:r>
              <w:rPr>
                <w:rFonts w:hint="eastAsia" w:ascii="仿宋" w:hAnsi="仿宋" w:eastAsia="仿宋" w:cs="宋体"/>
                <w:color w:val="333333"/>
                <w:spacing w:val="-20"/>
                <w:kern w:val="0"/>
                <w:sz w:val="24"/>
              </w:rPr>
              <w:t>最终推荐就业</w:t>
            </w:r>
          </w:p>
          <w:p>
            <w:pPr>
              <w:jc w:val="center"/>
              <w:rPr>
                <w:rFonts w:ascii="仿宋" w:hAnsi="仿宋" w:eastAsia="仿宋" w:cs="宋体"/>
                <w:color w:val="333333"/>
                <w:spacing w:val="-20"/>
                <w:kern w:val="0"/>
                <w:sz w:val="24"/>
              </w:rPr>
            </w:pPr>
            <w:r>
              <w:rPr>
                <w:rFonts w:hint="eastAsia" w:ascii="仿宋" w:hAnsi="仿宋" w:eastAsia="仿宋" w:cs="宋体"/>
                <w:color w:val="333333"/>
                <w:spacing w:val="-20"/>
                <w:kern w:val="0"/>
                <w:sz w:val="24"/>
              </w:rPr>
              <w:t>上岗单位</w:t>
            </w:r>
          </w:p>
        </w:tc>
        <w:tc>
          <w:tcPr>
            <w:tcW w:w="749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仿宋" w:hAnsi="仿宋" w:eastAsia="仿宋" w:cs="宋体"/>
                <w:color w:val="333333"/>
                <w:kern w:val="0"/>
                <w:sz w:val="24"/>
              </w:rPr>
            </w:pPr>
          </w:p>
        </w:tc>
      </w:tr>
    </w:tbl>
    <w:p>
      <w:pPr>
        <w:widowControl/>
        <w:spacing w:line="520" w:lineRule="atLeast"/>
        <w:jc w:val="left"/>
        <w:rPr>
          <w:rFonts w:ascii="??_GB2312" w:hAnsi="宋体" w:eastAsia="Times New Roman" w:cs="宋体"/>
          <w:b/>
          <w:bCs/>
          <w:color w:val="000000"/>
          <w:kern w:val="0"/>
          <w:sz w:val="28"/>
          <w:szCs w:val="28"/>
        </w:rPr>
        <w:sectPr>
          <w:pgSz w:w="11906" w:h="16838"/>
          <w:pgMar w:top="1304" w:right="1474" w:bottom="1191" w:left="1474" w:header="851" w:footer="992" w:gutter="0"/>
          <w:pgNumType w:fmt="decimal"/>
          <w:cols w:space="720" w:num="1"/>
          <w:docGrid w:type="lines" w:linePitch="312" w:charSpace="0"/>
        </w:sectPr>
      </w:pPr>
      <w:r>
        <w:rPr>
          <w:rFonts w:ascii="??_GB2312" w:hAnsi="宋体" w:eastAsia="Times New Roman" w:cs="宋体"/>
          <w:b/>
          <w:bCs/>
          <w:color w:val="000000"/>
          <w:kern w:val="0"/>
          <w:sz w:val="28"/>
          <w:szCs w:val="28"/>
        </w:rPr>
        <w:t>备注：本表一式两份，一份</w:t>
      </w:r>
      <w:r>
        <w:rPr>
          <w:rFonts w:hint="eastAsia" w:ascii="??_GB2312" w:hAnsi="宋体" w:cs="宋体"/>
          <w:b/>
          <w:bCs/>
          <w:color w:val="000000"/>
          <w:kern w:val="0"/>
          <w:sz w:val="28"/>
          <w:szCs w:val="28"/>
        </w:rPr>
        <w:t>系部</w:t>
      </w:r>
      <w:r>
        <w:rPr>
          <w:rFonts w:ascii="??_GB2312" w:hAnsi="宋体" w:eastAsia="Times New Roman" w:cs="宋体"/>
          <w:b/>
          <w:bCs/>
          <w:color w:val="000000"/>
          <w:kern w:val="0"/>
          <w:sz w:val="28"/>
          <w:szCs w:val="28"/>
        </w:rPr>
        <w:t>留档，一份上交就业</w:t>
      </w:r>
      <w:r>
        <w:rPr>
          <w:rFonts w:hint="eastAsia" w:ascii="??_GB2312" w:hAnsi="宋体" w:cs="宋体"/>
          <w:b/>
          <w:bCs/>
          <w:color w:val="000000"/>
          <w:kern w:val="0"/>
          <w:sz w:val="28"/>
          <w:szCs w:val="28"/>
        </w:rPr>
        <w:t>与创业服务中心</w:t>
      </w:r>
      <w:r>
        <w:rPr>
          <w:rFonts w:ascii="??_GB2312" w:hAnsi="宋体" w:eastAsia="Times New Roman" w:cs="宋体"/>
          <w:b/>
          <w:bCs/>
          <w:color w:val="000000"/>
          <w:kern w:val="0"/>
          <w:sz w:val="28"/>
          <w:szCs w:val="28"/>
        </w:rPr>
        <w:t>。</w:t>
      </w:r>
    </w:p>
    <w:p>
      <w:pPr>
        <w:widowControl/>
        <w:spacing w:line="560" w:lineRule="exact"/>
        <w:rPr>
          <w:rFonts w:hint="eastAsia" w:ascii="黑体" w:hAnsi="黑体" w:eastAsia="黑体" w:cs="黑体"/>
          <w:sz w:val="34"/>
          <w:szCs w:val="34"/>
        </w:rPr>
      </w:pPr>
      <w:r>
        <w:rPr>
          <w:rFonts w:hint="eastAsia" w:ascii="黑体" w:hAnsi="黑体" w:eastAsia="黑体" w:cs="黑体"/>
          <w:sz w:val="34"/>
          <w:szCs w:val="34"/>
        </w:rPr>
        <w:t>附件2</w:t>
      </w:r>
    </w:p>
    <w:p>
      <w:pPr>
        <w:spacing w:line="360" w:lineRule="auto"/>
        <w:jc w:val="center"/>
        <w:rPr>
          <w:rFonts w:ascii="黑体" w:hAnsi="黑体" w:eastAsia="黑体" w:cs="黑体"/>
          <w:sz w:val="36"/>
          <w:szCs w:val="36"/>
        </w:rPr>
      </w:pPr>
      <w:r>
        <w:rPr>
          <w:rFonts w:hint="eastAsia" w:ascii="黑体" w:hAnsi="黑体" w:eastAsia="黑体" w:cs="黑体"/>
          <w:sz w:val="36"/>
          <w:szCs w:val="36"/>
        </w:rPr>
        <w:t>闽北职业技术学院就业困难毕业生就业帮扶汇总表</w:t>
      </w:r>
    </w:p>
    <w:p>
      <w:pPr>
        <w:spacing w:line="360" w:lineRule="auto"/>
        <w:rPr>
          <w:b/>
          <w:sz w:val="24"/>
        </w:rPr>
      </w:pPr>
      <w:r>
        <w:rPr>
          <w:rFonts w:hint="eastAsia"/>
          <w:sz w:val="24"/>
        </w:rPr>
        <w:t>系</w:t>
      </w:r>
      <w:r>
        <w:rPr>
          <w:rFonts w:hint="eastAsia"/>
          <w:sz w:val="24"/>
          <w:lang w:eastAsia="zh-CN"/>
        </w:rPr>
        <w:t>部</w:t>
      </w:r>
      <w:r>
        <w:rPr>
          <w:rFonts w:hint="eastAsia"/>
          <w:sz w:val="24"/>
        </w:rPr>
        <w:t>：</w:t>
      </w:r>
      <w:r>
        <w:rPr>
          <w:sz w:val="24"/>
          <w:u w:val="single"/>
        </w:rPr>
        <w:t xml:space="preserve">              </w:t>
      </w:r>
      <w:r>
        <w:rPr>
          <w:rFonts w:hint="eastAsia"/>
          <w:sz w:val="24"/>
        </w:rPr>
        <w:t>（盖章）</w:t>
      </w:r>
      <w:r>
        <w:rPr>
          <w:sz w:val="24"/>
        </w:rPr>
        <w:t xml:space="preserve">                                        </w:t>
      </w:r>
      <w:r>
        <w:rPr>
          <w:rFonts w:hint="eastAsia"/>
          <w:sz w:val="24"/>
          <w:lang w:val="en-US" w:eastAsia="zh-CN"/>
        </w:rPr>
        <w:t xml:space="preserve">                     </w:t>
      </w:r>
      <w:r>
        <w:rPr>
          <w:sz w:val="24"/>
        </w:rPr>
        <w:t xml:space="preserve">          </w:t>
      </w:r>
      <w:r>
        <w:rPr>
          <w:rFonts w:hint="eastAsia"/>
          <w:sz w:val="24"/>
        </w:rPr>
        <w:t>填报日期：   年  月  日</w:t>
      </w:r>
      <w:r>
        <w:rPr>
          <w:color w:val="FF0000"/>
          <w:sz w:val="24"/>
          <w:u w:val="single"/>
        </w:rPr>
        <w:t xml:space="preserve">  </w:t>
      </w:r>
      <w:r>
        <w:rPr>
          <w:sz w:val="24"/>
          <w:u w:val="single"/>
        </w:rPr>
        <w:t xml:space="preserve">              </w:t>
      </w:r>
    </w:p>
    <w:tbl>
      <w:tblPr>
        <w:tblStyle w:val="5"/>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58"/>
        <w:gridCol w:w="1884"/>
        <w:gridCol w:w="805"/>
        <w:gridCol w:w="938"/>
        <w:gridCol w:w="1150"/>
        <w:gridCol w:w="1381"/>
        <w:gridCol w:w="1326"/>
        <w:gridCol w:w="1245"/>
        <w:gridCol w:w="1173"/>
        <w:gridCol w:w="79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3" w:type="dxa"/>
            <w:noWrap w:val="0"/>
            <w:vAlign w:val="center"/>
          </w:tcPr>
          <w:p>
            <w:pPr>
              <w:jc w:val="center"/>
            </w:pPr>
            <w:r>
              <w:rPr>
                <w:rFonts w:hint="eastAsia"/>
              </w:rPr>
              <w:t>序号</w:t>
            </w:r>
          </w:p>
        </w:tc>
        <w:tc>
          <w:tcPr>
            <w:tcW w:w="1158" w:type="dxa"/>
            <w:noWrap w:val="0"/>
            <w:vAlign w:val="center"/>
          </w:tcPr>
          <w:p>
            <w:pPr>
              <w:jc w:val="center"/>
            </w:pPr>
            <w:r>
              <w:rPr>
                <w:rFonts w:hint="eastAsia"/>
              </w:rPr>
              <w:t>姓名</w:t>
            </w:r>
          </w:p>
        </w:tc>
        <w:tc>
          <w:tcPr>
            <w:tcW w:w="1884" w:type="dxa"/>
            <w:noWrap w:val="0"/>
            <w:vAlign w:val="center"/>
          </w:tcPr>
          <w:p>
            <w:pPr>
              <w:jc w:val="center"/>
            </w:pPr>
            <w:r>
              <w:rPr>
                <w:rFonts w:hint="eastAsia"/>
              </w:rPr>
              <w:t>专业</w:t>
            </w:r>
          </w:p>
        </w:tc>
        <w:tc>
          <w:tcPr>
            <w:tcW w:w="805" w:type="dxa"/>
            <w:noWrap w:val="0"/>
            <w:vAlign w:val="center"/>
          </w:tcPr>
          <w:p>
            <w:pPr>
              <w:jc w:val="center"/>
            </w:pPr>
            <w:r>
              <w:rPr>
                <w:rFonts w:hint="eastAsia"/>
              </w:rPr>
              <w:t>性别</w:t>
            </w:r>
          </w:p>
        </w:tc>
        <w:tc>
          <w:tcPr>
            <w:tcW w:w="938" w:type="dxa"/>
            <w:noWrap w:val="0"/>
            <w:vAlign w:val="center"/>
          </w:tcPr>
          <w:p>
            <w:pPr>
              <w:jc w:val="center"/>
            </w:pPr>
            <w:r>
              <w:rPr>
                <w:rFonts w:hint="eastAsia"/>
              </w:rPr>
              <w:t>民族</w:t>
            </w:r>
          </w:p>
        </w:tc>
        <w:tc>
          <w:tcPr>
            <w:tcW w:w="1150" w:type="dxa"/>
            <w:noWrap w:val="0"/>
            <w:vAlign w:val="center"/>
          </w:tcPr>
          <w:p>
            <w:pPr>
              <w:jc w:val="center"/>
            </w:pPr>
            <w:r>
              <w:rPr>
                <w:rFonts w:hint="eastAsia"/>
              </w:rPr>
              <w:t>政治面貌</w:t>
            </w:r>
          </w:p>
        </w:tc>
        <w:tc>
          <w:tcPr>
            <w:tcW w:w="1381" w:type="dxa"/>
            <w:noWrap w:val="0"/>
            <w:vAlign w:val="center"/>
          </w:tcPr>
          <w:p>
            <w:pPr>
              <w:jc w:val="center"/>
            </w:pPr>
            <w:r>
              <w:rPr>
                <w:rFonts w:hint="eastAsia"/>
              </w:rPr>
              <w:t>生源地（填至县一级）</w:t>
            </w:r>
          </w:p>
        </w:tc>
        <w:tc>
          <w:tcPr>
            <w:tcW w:w="1326" w:type="dxa"/>
            <w:noWrap w:val="0"/>
            <w:vAlign w:val="center"/>
          </w:tcPr>
          <w:p>
            <w:pPr>
              <w:jc w:val="center"/>
              <w:rPr>
                <w:rFonts w:hint="eastAsia" w:eastAsia="宋体"/>
                <w:lang w:eastAsia="zh-CN"/>
              </w:rPr>
            </w:pPr>
            <w:r>
              <w:rPr>
                <w:rFonts w:hint="eastAsia"/>
                <w:lang w:eastAsia="zh-CN"/>
              </w:rPr>
              <w:t>帮扶</w:t>
            </w:r>
          </w:p>
          <w:p>
            <w:pPr>
              <w:jc w:val="center"/>
              <w:rPr>
                <w:rFonts w:hint="eastAsia" w:eastAsia="宋体"/>
                <w:lang w:val="en-US" w:eastAsia="zh-CN"/>
              </w:rPr>
            </w:pPr>
            <w:r>
              <w:rPr>
                <w:rFonts w:hint="eastAsia"/>
              </w:rPr>
              <w:t>类</w:t>
            </w:r>
            <w:r>
              <w:rPr>
                <w:rFonts w:hint="eastAsia"/>
                <w:lang w:eastAsia="zh-CN"/>
              </w:rPr>
              <w:t>别</w:t>
            </w:r>
          </w:p>
        </w:tc>
        <w:tc>
          <w:tcPr>
            <w:tcW w:w="1245" w:type="dxa"/>
            <w:noWrap w:val="0"/>
            <w:vAlign w:val="center"/>
          </w:tcPr>
          <w:p>
            <w:pPr>
              <w:jc w:val="center"/>
            </w:pPr>
            <w:r>
              <w:rPr>
                <w:rFonts w:hint="eastAsia"/>
              </w:rPr>
              <w:t>学生联系</w:t>
            </w:r>
          </w:p>
          <w:p>
            <w:pPr>
              <w:jc w:val="center"/>
            </w:pPr>
            <w:r>
              <w:rPr>
                <w:rFonts w:hint="eastAsia"/>
              </w:rPr>
              <w:t>电话</w:t>
            </w:r>
          </w:p>
        </w:tc>
        <w:tc>
          <w:tcPr>
            <w:tcW w:w="1173" w:type="dxa"/>
            <w:noWrap w:val="0"/>
            <w:vAlign w:val="center"/>
          </w:tcPr>
          <w:p>
            <w:pPr>
              <w:jc w:val="center"/>
            </w:pPr>
            <w:r>
              <w:rPr>
                <w:rFonts w:hint="eastAsia"/>
              </w:rPr>
              <w:t>身份证号</w:t>
            </w:r>
          </w:p>
        </w:tc>
        <w:tc>
          <w:tcPr>
            <w:tcW w:w="795" w:type="dxa"/>
            <w:noWrap w:val="0"/>
            <w:vAlign w:val="center"/>
          </w:tcPr>
          <w:p>
            <w:pPr>
              <w:jc w:val="center"/>
            </w:pPr>
            <w:r>
              <w:rPr>
                <w:rFonts w:hint="eastAsia"/>
              </w:rPr>
              <w:t>帮扶金额</w:t>
            </w:r>
          </w:p>
        </w:tc>
        <w:tc>
          <w:tcPr>
            <w:tcW w:w="1391" w:type="dxa"/>
            <w:noWrap w:val="0"/>
            <w:vAlign w:val="center"/>
          </w:tcPr>
          <w:p>
            <w:pPr>
              <w:widowControl/>
              <w:jc w:val="center"/>
            </w:pPr>
            <w:r>
              <w:rPr>
                <w:rFonts w:hint="eastAsia"/>
              </w:rPr>
              <w:t>“一对一”帮扶联系人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33" w:type="dxa"/>
            <w:noWrap w:val="0"/>
            <w:vAlign w:val="center"/>
          </w:tcPr>
          <w:p/>
        </w:tc>
        <w:tc>
          <w:tcPr>
            <w:tcW w:w="1158" w:type="dxa"/>
            <w:noWrap w:val="0"/>
            <w:vAlign w:val="center"/>
          </w:tcPr>
          <w:p/>
        </w:tc>
        <w:tc>
          <w:tcPr>
            <w:tcW w:w="1884" w:type="dxa"/>
            <w:noWrap w:val="0"/>
            <w:vAlign w:val="center"/>
          </w:tcPr>
          <w:p/>
        </w:tc>
        <w:tc>
          <w:tcPr>
            <w:tcW w:w="805" w:type="dxa"/>
            <w:noWrap w:val="0"/>
            <w:vAlign w:val="center"/>
          </w:tcPr>
          <w:p/>
        </w:tc>
        <w:tc>
          <w:tcPr>
            <w:tcW w:w="938" w:type="dxa"/>
            <w:noWrap w:val="0"/>
            <w:vAlign w:val="center"/>
          </w:tcPr>
          <w:p/>
        </w:tc>
        <w:tc>
          <w:tcPr>
            <w:tcW w:w="1150" w:type="dxa"/>
            <w:noWrap w:val="0"/>
            <w:vAlign w:val="top"/>
          </w:tcPr>
          <w:p/>
        </w:tc>
        <w:tc>
          <w:tcPr>
            <w:tcW w:w="1381" w:type="dxa"/>
            <w:noWrap w:val="0"/>
            <w:vAlign w:val="center"/>
          </w:tcPr>
          <w:p/>
        </w:tc>
        <w:tc>
          <w:tcPr>
            <w:tcW w:w="1326" w:type="dxa"/>
            <w:noWrap w:val="0"/>
            <w:vAlign w:val="center"/>
          </w:tcPr>
          <w:p/>
        </w:tc>
        <w:tc>
          <w:tcPr>
            <w:tcW w:w="1245" w:type="dxa"/>
            <w:noWrap w:val="0"/>
            <w:vAlign w:val="top"/>
          </w:tcPr>
          <w:p/>
        </w:tc>
        <w:tc>
          <w:tcPr>
            <w:tcW w:w="1173" w:type="dxa"/>
            <w:noWrap w:val="0"/>
            <w:vAlign w:val="top"/>
          </w:tcPr>
          <w:p/>
        </w:tc>
        <w:tc>
          <w:tcPr>
            <w:tcW w:w="795" w:type="dxa"/>
            <w:noWrap w:val="0"/>
            <w:vAlign w:val="top"/>
          </w:tcPr>
          <w:p/>
        </w:tc>
        <w:tc>
          <w:tcPr>
            <w:tcW w:w="1391" w:type="dxa"/>
            <w:noWrap w:val="0"/>
            <w:vAlign w:val="top"/>
          </w:tcPr>
          <w:p>
            <w:pPr>
              <w:widowControl/>
              <w:jc w:val="left"/>
            </w:pPr>
          </w:p>
        </w:tc>
      </w:tr>
    </w:tbl>
    <w:p>
      <w:r>
        <w:rPr>
          <w:rFonts w:hint="eastAsia"/>
          <w:sz w:val="24"/>
        </w:rPr>
        <w:t>备注：本表中 “帮扶金额”栏，未接受校内补助的就业困难毕业生无需填写。</w:t>
      </w:r>
    </w:p>
    <w:sectPr>
      <w:headerReference r:id="rId5" w:type="default"/>
      <w:footerReference r:id="rId6"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A76D7"/>
    <w:rsid w:val="67EB3F82"/>
    <w:rsid w:val="69DF76FD"/>
    <w:rsid w:val="71BF7AC2"/>
    <w:rsid w:val="7755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2019-11-25T09:12:23Z</cp:lastPrinted>
  <dcterms:modified xsi:type="dcterms:W3CDTF">2019-11-25T09:26:57Z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