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闽北职业技术学院货物（服务）采购合同审签表</w: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 </w:t>
      </w:r>
    </w:p>
    <w:tbl>
      <w:tblPr>
        <w:tblStyle w:val="2"/>
        <w:tblpPr w:leftFromText="180" w:rightFromText="180" w:vertAnchor="text" w:horzAnchor="page" w:tblpX="1680" w:tblpY="343"/>
        <w:tblOverlap w:val="never"/>
        <w:tblW w:w="87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368"/>
        <w:gridCol w:w="718"/>
        <w:gridCol w:w="2213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签约单位全称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签约单位法人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或委托代理人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合同价款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合同价款确定形式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类型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□货物 □服务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部门经办人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采购合同内容是否与招投标文件相符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否</w:t>
            </w:r>
          </w:p>
          <w:p>
            <w:pPr>
              <w:widowControl/>
              <w:spacing w:line="580" w:lineRule="exact"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是否有按标书要求缴纳履约保证金？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>否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经办人：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1200" w:firstLineChars="5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负责人：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法律顾问审核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分管院领导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  <w:t>院长意见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8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>说明：</w:t>
            </w:r>
          </w:p>
          <w:p>
            <w:pPr>
              <w:widowControl/>
              <w:numPr>
                <w:ilvl w:val="0"/>
                <w:numId w:val="0"/>
              </w:numPr>
              <w:spacing w:line="5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合同一式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份，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党政办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采购中心、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合同承办部门、招标代理、签约单位各一份。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2.采购经办人须认真核对采购合同内容（采购合同内容必须与招投标文件相符，着重审核中标人名称、中标金额、中标产品牌型号及配置、数量、交货期、付款方式、保修期等），并在本表上签字。</w:t>
            </w:r>
          </w:p>
          <w:p>
            <w:pPr>
              <w:widowControl/>
              <w:numPr>
                <w:ilvl w:val="0"/>
                <w:numId w:val="0"/>
              </w:numPr>
              <w:spacing w:line="5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.合同价款5万元（含）以上，需要法律顾问审签。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.价款在5000元（不含）以内的合同审签至部门负责人，价款在5000元至20000元（不含）的合同审签至分管副职院领导，价款在20000元及以上的合同审签至院长。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.采购单位要及时办理签订合同、验收、付款等事宜。请在中标通知书发出后一个月内签订合同，每份合同必须签上合同签订日期。</w:t>
            </w: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181D40B7"/>
    <w:rsid w:val="181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2022-08-28T06:45:00Z</dcterms:created>
  <dc:creator>一种心情</dc:creator>
  <cp:lastModifiedBy>一种心情</cp:lastModifiedBy>
  <dcterms:modified xsi:type="dcterms:W3CDTF">2022-08-28T06:45:22Z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47FF3879954B4CBD8950CBDB93E167CB</vt:lpwstr>
  </property>
</Properties>
</file>